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1713A">
      <w:pPr>
        <w:ind w:firstLine="1080" w:firstLineChars="3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  <w:t>关于符合本国产品标准的声明函</w:t>
      </w:r>
    </w:p>
    <w:p w14:paraId="23EB8720">
      <w:pPr>
        <w:ind w:firstLine="2240" w:firstLineChars="80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(供应商可自行制作格式)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705FED"/>
    <w:rsid w:val="3BFE0997"/>
    <w:rsid w:val="4EE61C59"/>
    <w:rsid w:val="68AC6613"/>
    <w:rsid w:val="6F7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2026-08-10T02:47:00Z</dcterms:created>
  <dc:creator>Administrator</dc:creator>
  <cp:lastModifiedBy>哈数✨</cp:lastModifiedBy>
  <dcterms:modified xsi:type="dcterms:W3CDTF">2026-08-11T02:39:30Z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eyJoZGlkIjoiY2UwNjBhYzI0NjVlY2FkYzkyODA0ODYwODkzZTA5OTgiLCJ1c2VySWQiOiI1NzcwNzU1OTQifQ==</vt:lpwstr>
  </property>
  <property fmtid="{D5CDD505-2E9C-101B-9397-08002B2CF9AE}" pid="4" name="ICV">
    <vt:lpwstr>797FFBD31BA1484EA4E19012054A1669_12</vt:lpwstr>
  </property>
</Properties>
</file>