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DB66A">
      <w:pPr>
        <w:ind w:firstLine="2880" w:firstLineChars="80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</w:rPr>
        <w:t>生产厂家声明函</w:t>
      </w:r>
    </w:p>
    <w:p w14:paraId="23EB8720">
      <w:pPr>
        <w:ind w:firstLine="2520" w:firstLineChars="900"/>
        <w:jc w:val="both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(供应商可自行制作格式)</w:t>
      </w:r>
    </w:p>
    <w:p w14:paraId="0493ED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03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2026-08-11T03:12:43Z</dcterms:created>
  <dc:creator>Administrator</dc:creator>
  <cp:lastModifiedBy>哈数✨</cp:lastModifiedBy>
  <dcterms:modified xsi:type="dcterms:W3CDTF">2026-08-11T03:13:15Z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eyJoZGlkIjoiY2UwNjBhYzI0NjVlY2FkYzkyODA0ODYwODkzZTA5OTgiLCJ1c2VySWQiOiI1NzcwNzU1OTQifQ==</vt:lpwstr>
  </property>
  <property fmtid="{D5CDD505-2E9C-101B-9397-08002B2CF9AE}" pid="4" name="ICV">
    <vt:lpwstr>14C68726A92E40939F7E18DA6A6D90E9_12</vt:lpwstr>
  </property>
</Properties>
</file>