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A20A1">
      <w:pPr>
        <w:adjustRightInd w:val="0"/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  <w:t>特定资格条件</w:t>
      </w:r>
    </w:p>
    <w:p w14:paraId="0175085D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（1）投标人如为制造商须提供医疗器械生产许可证（或备案凭证）复印件；投标人如为代理商须提供医疗器械经营许可证（或备案凭证）复印件;</w:t>
      </w:r>
    </w:p>
    <w:p w14:paraId="7B0E985F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（2）</w:t>
      </w:r>
      <w:r>
        <w:rPr>
          <w:rFonts w:ascii="宋体" w:hAnsi="宋体" w:eastAsia="宋体" w:cs="Times New Roman"/>
          <w:color w:val="auto"/>
          <w:szCs w:val="21"/>
          <w:highlight w:val="none"/>
        </w:rPr>
        <w:t>所投产品如纳入医疗器械管理的，须提供有效期内的医疗器械注册证（或备案凭证）复印件</w:t>
      </w:r>
      <w:r>
        <w:rPr>
          <w:rFonts w:ascii="-webkit-standard" w:hAnsi="-webkit-standard" w:eastAsia="宋体" w:cs="Times New Roman"/>
          <w:color w:val="auto"/>
          <w:szCs w:val="22"/>
          <w:highlight w:val="none"/>
        </w:rPr>
        <w:t>。</w:t>
      </w:r>
    </w:p>
    <w:p w14:paraId="445FC024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-webkit-standard">
    <w:altName w:val="Cambria"/>
    <w:panose1 w:val="020B0604020202020204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50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2026-07-17T06:02:18Z</dcterms:created>
  <dc:creator>12710</dc:creator>
  <cp:lastModifiedBy>12710</cp:lastModifiedBy>
  <dcterms:modified xsi:type="dcterms:W3CDTF">2026-07-17T06:03:09Z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eyJoZGlkIjoiZDM3NGVlNjBiMjg0ZTkyMmMzMjY4MmFkNjAwNzAwNzIiLCJ1c2VySWQiOiIxMTMyMDg2NjE4In0=</vt:lpwstr>
  </property>
  <property fmtid="{D5CDD505-2E9C-101B-9397-08002B2CF9AE}" pid="4" name="ICV">
    <vt:lpwstr>344FAAC8BCE841F0BBEA046FB2CF1A7E_12</vt:lpwstr>
  </property>
</Properties>
</file>