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E3EF4">
      <w:pPr>
        <w:pStyle w:val="4"/>
        <w:adjustRightInd w:val="0"/>
        <w:snapToGrid w:val="0"/>
        <w:spacing w:before="156" w:beforeLines="50" w:line="360" w:lineRule="auto"/>
        <w:jc w:val="center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b/>
          <w:kern w:val="2"/>
          <w:sz w:val="24"/>
          <w:szCs w:val="24"/>
        </w:rPr>
        <w:t>免交投标保证金承诺书</w:t>
      </w:r>
    </w:p>
    <w:p w14:paraId="6AA208C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致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南华大学附属第一医院</w:t>
      </w:r>
      <w:r>
        <w:rPr>
          <w:rFonts w:hint="eastAsia" w:ascii="宋体" w:hAnsi="宋体"/>
          <w:kern w:val="2"/>
          <w:sz w:val="21"/>
          <w:szCs w:val="21"/>
        </w:rPr>
        <w:t>（采购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人</w:t>
      </w:r>
      <w:bookmarkStart w:id="0" w:name="_GoBack"/>
      <w:bookmarkEnd w:id="0"/>
      <w:r>
        <w:rPr>
          <w:rFonts w:hint="eastAsia" w:ascii="宋体" w:hAnsi="宋体"/>
          <w:kern w:val="2"/>
          <w:sz w:val="21"/>
          <w:szCs w:val="21"/>
        </w:rPr>
        <w:t>）：</w:t>
      </w:r>
    </w:p>
    <w:p w14:paraId="446E008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09CFDBD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(一)中标、成交后无正当理由不与采购人签订合同的；</w:t>
      </w:r>
    </w:p>
    <w:p w14:paraId="4F448D8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(二)未经采购人同意，将中标、成交项目分包方式履行合同的；</w:t>
      </w:r>
    </w:p>
    <w:p w14:paraId="425C94E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(三)在提交投标（响应）文件截止时间后撤回投标（响应）文件的；</w:t>
      </w:r>
    </w:p>
    <w:p w14:paraId="08DFB6B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（四）在投标（响应）文件中提供虚假材料的；</w:t>
      </w:r>
    </w:p>
    <w:p w14:paraId="431A437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（五）与采购人、其他供应商或者采购代理机构恶意串通的；</w:t>
      </w:r>
    </w:p>
    <w:p w14:paraId="1F7923F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（六）法律法规或者采购文件规定的其他情形。</w:t>
      </w:r>
    </w:p>
    <w:p w14:paraId="11FDC09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特此承诺！</w:t>
      </w:r>
    </w:p>
    <w:p w14:paraId="2038FC0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</w:p>
    <w:p w14:paraId="1C8DF38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4F74388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日期：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        </w:t>
      </w:r>
      <w:r>
        <w:rPr>
          <w:rFonts w:hint="eastAsia" w:ascii="宋体" w:hAnsi="宋体"/>
          <w:kern w:val="2"/>
          <w:sz w:val="21"/>
          <w:szCs w:val="21"/>
        </w:rPr>
        <w:t>年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/>
          <w:kern w:val="2"/>
          <w:sz w:val="21"/>
          <w:szCs w:val="21"/>
        </w:rPr>
        <w:t>月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/>
          <w:kern w:val="2"/>
          <w:sz w:val="21"/>
          <w:szCs w:val="21"/>
        </w:rPr>
        <w:t>日</w:t>
      </w:r>
    </w:p>
    <w:p w14:paraId="10503E86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/>
          <w:b/>
          <w:kern w:val="2"/>
          <w:sz w:val="21"/>
          <w:szCs w:val="21"/>
        </w:rPr>
      </w:pPr>
      <w:r>
        <w:rPr>
          <w:rFonts w:hint="eastAsia" w:ascii="宋体" w:hAnsi="宋体"/>
          <w:b/>
          <w:kern w:val="2"/>
          <w:sz w:val="21"/>
          <w:szCs w:val="21"/>
        </w:rPr>
        <w:t>备注：如本项目免收取保证金，请供应商提供此表，否则视为不响应。</w:t>
      </w:r>
    </w:p>
    <w:p w14:paraId="3AEF7A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02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2026-06-29T09:20:04Z</dcterms:created>
  <dc:creator>Administrator</dc:creator>
  <cp:lastModifiedBy>鄢文杰</cp:lastModifiedBy>
  <dcterms:modified xsi:type="dcterms:W3CDTF">2026-06-29T09:20:41Z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eyJoZGlkIjoiZGZkNzc5M2I0ZTdjOTllNmE1MmI2MWUxZmQ3ODgzYTgiLCJ1c2VySWQiOiIxNDc0Nzk1MzM3In0=</vt:lpwstr>
  </property>
  <property fmtid="{D5CDD505-2E9C-101B-9397-08002B2CF9AE}" pid="4" name="ICV">
    <vt:lpwstr>A9B7A46C0B7840DF8AAB8976F3921D88_12</vt:lpwstr>
  </property>
</Properties>
</file>