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食品应急服务响应方案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372F4799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CFA35ECD961B4CD48B1A15509D32A940_13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