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7186DC">
      <w:pPr>
        <w:jc w:val="center"/>
      </w:pPr>
      <w:r>
        <w:rPr>
          <w:rFonts w:ascii="仿宋_GB2312" w:hAnsi="仿宋_GB2312" w:eastAsia="仿宋_GB2312" w:cs="仿宋_GB2312"/>
        </w:rPr>
        <w:t>企业荣誉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D86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2026-08-06T02:21:18Z</dcterms:created>
  <dc:creator>Administrator</dc:creator>
  <cp:lastModifiedBy>中市技术集团有限公司</cp:lastModifiedBy>
  <dcterms:modified xsi:type="dcterms:W3CDTF">2026-08-06T02:21:21Z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eyJoZGlkIjoiNmQyOWY4N2NhOWRlMGQwNGY0NWI4OWU5YTM3NmI4MjMiLCJ1c2VySWQiOiI1NTQ1ODA5ODUifQ==</vt:lpwstr>
  </property>
  <property fmtid="{D5CDD505-2E9C-101B-9397-08002B2CF9AE}" pid="4" name="ICV">
    <vt:lpwstr>4D49C5D5952A43F88C7EDD48D236DCFB_12</vt:lpwstr>
  </property>
</Properties>
</file>