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4EBD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技术响应</w:t>
      </w:r>
    </w:p>
    <w:p w14:paraId="30228D60">
      <w:pPr>
        <w:rPr>
          <w:rFonts w:hint="eastAsia"/>
          <w:sz w:val="24"/>
          <w:szCs w:val="32"/>
          <w:lang w:val="en-US" w:eastAsia="zh-CN"/>
        </w:rPr>
      </w:pPr>
    </w:p>
    <w:p w14:paraId="3C21D93B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请投标人根据招标文件要求予以响应。</w:t>
      </w:r>
      <w:r>
        <w:rPr>
          <w:rFonts w:hint="default"/>
          <w:sz w:val="24"/>
          <w:szCs w:val="32"/>
          <w:lang w:val="en-US" w:eastAsia="zh-CN"/>
        </w:rPr>
        <w:t>此部分投标内容文件格式自拟。</w:t>
      </w:r>
    </w:p>
    <w:p w14:paraId="3477A4E3">
      <w:pPr>
        <w:rPr>
          <w:rFonts w:hint="default"/>
          <w:sz w:val="24"/>
          <w:szCs w:val="32"/>
          <w:lang w:val="en-US" w:eastAsia="zh-CN"/>
        </w:rPr>
      </w:pPr>
    </w:p>
    <w:p w14:paraId="2367D81A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与出版社合作情况</w:t>
      </w:r>
    </w:p>
    <w:p w14:paraId="0B705582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3F5AD1FF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2A0C2C60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4A68A090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目录结构科学合理性</w:t>
      </w:r>
    </w:p>
    <w:p w14:paraId="5379803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EF1A895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5E1225B4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643BEED7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获奖图书比例</w:t>
      </w:r>
    </w:p>
    <w:p w14:paraId="2A5409B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71ABFEAF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1CB92DF7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7A0814BF">
      <w:pPr>
        <w:keepNext w:val="0"/>
        <w:keepLines w:val="0"/>
        <w:widowControl/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4、湘版图书入选比例</w:t>
      </w:r>
    </w:p>
    <w:p w14:paraId="0698C75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04C7AF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B2DA54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06A316DD">
      <w:pPr>
        <w:keepNext w:val="0"/>
        <w:keepLines w:val="0"/>
        <w:widowControl/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5、分拣配发能力</w:t>
      </w:r>
    </w:p>
    <w:p w14:paraId="37309273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66D3634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EFBB79C">
      <w:pPr>
        <w:keepNext w:val="0"/>
        <w:keepLines w:val="0"/>
        <w:widowControl/>
        <w:suppressLineNumbers w:val="0"/>
        <w:jc w:val="left"/>
        <w:rPr>
          <w:rFonts w:hint="eastAsia" w:ascii="方正黑体_GBK" w:hAnsi="方正黑体_GBK" w:eastAsia="方正黑体_GBK" w:cs="方正黑体_GBK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6、物流配送方案</w:t>
      </w:r>
    </w:p>
    <w:p w14:paraId="316E24EA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67ED23E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方正黑体_GBK" w:hAnsi="方正黑体_GBK" w:eastAsia="方正黑体_GBK" w:cs="方正黑体_GBK"/>
          <w:i w:val="0"/>
          <w:iCs w:val="0"/>
          <w:caps w:val="0"/>
          <w:color w:val="000000" w:themeColor="text1"/>
          <w:spacing w:val="0"/>
          <w:kern w:val="0"/>
          <w:sz w:val="36"/>
          <w:szCs w:val="36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2D162F8E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default" w:ascii="noto sans" w:hAnsi="noto sans" w:eastAsia="noto sans" w:cs="noto sans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bookmarkStart w:id="0" w:name="_GoBack"/>
      <w:bookmarkEnd w:id="0"/>
    </w:p>
    <w:p w14:paraId="311B455C">
      <w:p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rebuchet M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F9CAB1"/>
    <w:multiLevelType w:val="singleLevel"/>
    <w:tmpl w:val="F7F9CAB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033894"/>
    <w:rsid w:val="54A101E4"/>
    <w:rsid w:val="5D916007"/>
    <w:rsid w:val="600E35B0"/>
    <w:rsid w:val="DCFF86BD"/>
    <w:rsid w:val="EDFF74AB"/>
    <w:rsid w:val="F7EF4C6A"/>
    <w:rsid w:val="FFEF8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</Words>
  <Characters>98</Characters>
  <Lines>0</Lines>
  <Paragraphs>0</Paragraphs>
  <TotalTime>7</TotalTime>
  <ScaleCrop>false</ScaleCrop>
  <LinksUpToDate>false</LinksUpToDate>
  <CharactersWithSpaces>98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2026-07-28T08:26:00Z</dcterms:created>
  <dc:creator>Administrator</dc:creator>
  <cp:lastModifiedBy>jyzx</cp:lastModifiedBy>
  <dcterms:modified xsi:type="dcterms:W3CDTF">2026-08-18T14:20:50Z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KSOTemplateDocerSaveRecord">
    <vt:lpwstr>eyJoZGlkIjoiNWFlZjViY2FmMTBkZjQ2NDE5YWZjYTA0NjVlMWUyM2IiLCJ1c2VySWQiOiIzNjU4MjMzMjgifQ==</vt:lpwstr>
  </property>
  <property fmtid="{D5CDD505-2E9C-101B-9397-08002B2CF9AE}" pid="4" name="ICV">
    <vt:lpwstr>071328295DDB40ADA16C858BA21F4A15_13</vt:lpwstr>
  </property>
</Properties>
</file>