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01BB9">
      <w:pPr>
        <w:jc w:val="center"/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  <w:t>技术方案</w:t>
      </w:r>
    </w:p>
    <w:p w14:paraId="65239D48">
      <w:pPr>
        <w:jc w:val="center"/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请按招标文件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  <w:t>评标方法及标准表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技术部分中技术方案要求提供相关证明材料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）</w:t>
      </w:r>
    </w:p>
    <w:p w14:paraId="25A77B6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DE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2026-08-11T07:23:15Z</dcterms:created>
  <dc:creator>Administrator</dc:creator>
  <cp:lastModifiedBy>Administrator</cp:lastModifiedBy>
  <dcterms:modified xsi:type="dcterms:W3CDTF">2026-08-11T07:23:51Z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eyJoZGlkIjoiNjU0MDk5YmQ4OWI3M2Q0NmMxZWY0Yzg5MzVhMGZjY2IiLCJ1c2VySWQiOiI0NDMxMjQxNzkifQ==</vt:lpwstr>
  </property>
  <property fmtid="{D5CDD505-2E9C-101B-9397-08002B2CF9AE}" pid="4" name="ICV">
    <vt:lpwstr>F57CDEBED7D94FED9EC45FE721F11125_12</vt:lpwstr>
  </property>
</Properties>
</file>