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F72C9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sz w:val="44"/>
          <w:szCs w:val="4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vertAlign w:val="baseline"/>
        </w:rPr>
        <w:t>投标保证金</w:t>
      </w:r>
    </w:p>
    <w:p w14:paraId="0F12DECC">
      <w:pPr>
        <w:pStyle w:val="3"/>
        <w:keepNext w:val="0"/>
        <w:keepLines w:val="0"/>
        <w:widowControl/>
        <w:suppressLineNumbers w:val="0"/>
        <w:spacing w:before="60" w:beforeAutospacing="0" w:after="60" w:afterAutospacing="0" w:line="17" w:lineRule="atLeast"/>
        <w:ind w:right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编制说明</w:t>
      </w:r>
    </w:p>
    <w:p w14:paraId="7BE031F3">
      <w:pPr>
        <w:pStyle w:val="3"/>
        <w:keepNext w:val="0"/>
        <w:keepLines w:val="0"/>
        <w:widowControl/>
        <w:suppressLineNumbers w:val="0"/>
        <w:spacing w:before="60" w:beforeAutospacing="0" w:after="60" w:afterAutospacing="0" w:line="17" w:lineRule="atLeast"/>
        <w:ind w:right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</w:p>
    <w:p w14:paraId="135CED8B">
      <w:pPr>
        <w:pStyle w:val="3"/>
        <w:keepNext w:val="0"/>
        <w:keepLines w:val="0"/>
        <w:widowControl/>
        <w:suppressLineNumbers w:val="0"/>
        <w:spacing w:before="60" w:beforeAutospacing="0" w:after="60" w:afterAutospacing="0" w:line="17" w:lineRule="atLeast"/>
        <w:ind w:right="0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</w:p>
    <w:p w14:paraId="5DC96517">
      <w:pPr>
        <w:pStyle w:val="3"/>
        <w:keepNext w:val="0"/>
        <w:keepLines w:val="0"/>
        <w:widowControl/>
        <w:suppressLineNumbers w:val="0"/>
        <w:spacing w:before="60" w:beforeAutospacing="0" w:after="60" w:afterAutospacing="0" w:line="17" w:lineRule="atLeast"/>
        <w:ind w:left="0" w:right="0" w:firstLine="640"/>
        <w:jc w:val="left"/>
        <w:rPr>
          <w:rFonts w:ascii="等线" w:hAnsi="等线" w:eastAsia="等线" w:cs="等线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在此项下提交的“投标保证金”材料可使用转账凭证复印件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通过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en-US" w:eastAsia="zh-CN"/>
        </w:rPr>
        <w:t>湖南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省政府采购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en-US" w:eastAsia="zh-CN"/>
        </w:rPr>
        <w:t>智慧云平台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“保函服务”栏目办理电子保函的，提供电子保函电子格式。</w:t>
      </w:r>
    </w:p>
    <w:p w14:paraId="1E1CB32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60" w:beforeAutospacing="0" w:after="60" w:afterAutospacing="0" w:line="17" w:lineRule="atLeast"/>
        <w:ind w:left="640" w:right="0" w:firstLine="0"/>
        <w:jc w:val="left"/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eastAsia="zh-CN"/>
        </w:rPr>
      </w:pPr>
    </w:p>
    <w:p w14:paraId="7FF221AB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60" w:beforeAutospacing="0" w:after="60" w:afterAutospacing="0" w:line="17" w:lineRule="atLeast"/>
        <w:ind w:left="64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投标保证金是否已提交的认定按照招标文件第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章规定执行。</w:t>
      </w:r>
    </w:p>
    <w:p w14:paraId="64E71501">
      <w:pPr>
        <w:widowControl/>
        <w:spacing w:before="120" w:beforeLines="50" w:after="120" w:afterLines="50" w:line="360" w:lineRule="auto"/>
        <w:jc w:val="center"/>
        <w:rPr>
          <w:rFonts w:ascii="Times New Roman" w:hAnsi="Times New Roman" w:eastAsia="Times New Roman" w:cs="Times New Roman"/>
          <w:b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br w:type="page"/>
      </w:r>
      <w:r>
        <w:rPr>
          <w:rFonts w:ascii="黑体" w:hAnsi="黑体" w:eastAsia="黑体" w:cs="黑体"/>
          <w:b/>
          <w:kern w:val="0"/>
          <w:sz w:val="28"/>
          <w:szCs w:val="28"/>
          <w:highlight w:val="none"/>
          <w:lang w:val="en-US" w:eastAsia="zh-CN"/>
        </w:rPr>
        <w:t>项目免</w:t>
      </w:r>
      <w:r>
        <w:rPr>
          <w:rFonts w:hint="eastAsia" w:ascii="黑体" w:hAnsi="黑体" w:eastAsia="黑体" w:cs="黑体"/>
          <w:b/>
          <w:kern w:val="0"/>
          <w:sz w:val="28"/>
          <w:szCs w:val="28"/>
          <w:highlight w:val="none"/>
          <w:lang w:val="en-US" w:eastAsia="zh-CN"/>
        </w:rPr>
        <w:t>收</w:t>
      </w:r>
      <w:r>
        <w:rPr>
          <w:rFonts w:ascii="黑体" w:hAnsi="黑体" w:eastAsia="黑体" w:cs="黑体"/>
          <w:b/>
          <w:kern w:val="0"/>
          <w:sz w:val="28"/>
          <w:szCs w:val="28"/>
          <w:highlight w:val="none"/>
          <w:lang w:val="en-US" w:eastAsia="zh-CN"/>
        </w:rPr>
        <w:t>投标保证金承诺书</w:t>
      </w:r>
    </w:p>
    <w:p w14:paraId="194B6426">
      <w:pPr>
        <w:widowControl w:val="0"/>
        <w:spacing w:line="360" w:lineRule="auto"/>
        <w:jc w:val="both"/>
        <w:rPr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</w:p>
    <w:p w14:paraId="4926E6E3">
      <w:pPr>
        <w:widowControl/>
        <w:adjustRightInd w:val="0"/>
        <w:snapToGrid w:val="0"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致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(采购人、采购代理机构)：</w:t>
      </w:r>
    </w:p>
    <w:p w14:paraId="31D582A9">
      <w:pPr>
        <w:widowControl w:val="0"/>
        <w:spacing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本项目免收投标保证金。我公司承诺，如有下列情形之一的，愿意承担相关的法律责任，并接受财政部门的相关处罚。</w:t>
      </w:r>
    </w:p>
    <w:p w14:paraId="4917749E">
      <w:pPr>
        <w:widowControl w:val="0"/>
        <w:spacing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（一）成交后无正当理由不与采购人签订合同的；</w:t>
      </w:r>
    </w:p>
    <w:p w14:paraId="4BBE029B">
      <w:pPr>
        <w:widowControl w:val="0"/>
        <w:spacing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（二）未经采购人同意，将成交项目分包方式履行合同的；</w:t>
      </w:r>
    </w:p>
    <w:p w14:paraId="07BD76D3">
      <w:pPr>
        <w:widowControl w:val="0"/>
        <w:spacing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（三）在提交投标文件截止时间后撤回投标文件的；</w:t>
      </w:r>
    </w:p>
    <w:p w14:paraId="0D37946B"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（四）在投标文件中提供虚假材料的；</w:t>
      </w:r>
    </w:p>
    <w:p w14:paraId="46B68F8D">
      <w:pPr>
        <w:widowControl w:val="0"/>
        <w:spacing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（五）与采购人、其他投标人或者采购代理机构恶意串通的；</w:t>
      </w:r>
    </w:p>
    <w:p w14:paraId="31B2099D">
      <w:pPr>
        <w:widowControl w:val="0"/>
        <w:spacing w:line="360" w:lineRule="auto"/>
        <w:ind w:firstLine="480" w:firstLineChars="200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（六）法律法规或者采购文件规定的其他情形。</w:t>
      </w:r>
    </w:p>
    <w:p w14:paraId="79324E54">
      <w:pPr>
        <w:widowControl w:val="0"/>
        <w:spacing w:line="360" w:lineRule="auto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 xml:space="preserve">    特此承诺！</w:t>
      </w:r>
    </w:p>
    <w:p w14:paraId="70103F93">
      <w:pPr>
        <w:widowControl w:val="0"/>
        <w:spacing w:line="360" w:lineRule="auto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4B734F76">
      <w:pPr>
        <w:widowControl w:val="0"/>
        <w:spacing w:line="360" w:lineRule="auto"/>
        <w:jc w:val="both"/>
        <w:rPr>
          <w:rFonts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</w:p>
    <w:p w14:paraId="36D0D103">
      <w:pPr>
        <w:widowControl w:val="0"/>
        <w:jc w:val="righ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-SA"/>
        </w:rPr>
        <w:t>投标人名称（加盖公章）：</w:t>
      </w:r>
    </w:p>
    <w:p w14:paraId="2D2A8D38">
      <w:pPr>
        <w:jc w:val="right"/>
        <w:rPr>
          <w:rFonts w:eastAsia="宋体" w:cs="Times New Roma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日期：</w:t>
      </w:r>
    </w:p>
    <w:p w14:paraId="6EDF0AF8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spacing w:before="60" w:beforeAutospacing="0" w:after="60" w:afterAutospacing="0" w:line="17" w:lineRule="atLeast"/>
        <w:ind w:left="640" w:right="0" w:firstLine="0"/>
        <w:jc w:val="left"/>
        <w:rPr>
          <w:rFonts w:hint="eastAsia" w:ascii="等线" w:hAnsi="等线" w:eastAsia="等线" w:cs="等线"/>
          <w:sz w:val="24"/>
          <w:szCs w:val="24"/>
        </w:rPr>
      </w:pPr>
      <w:bookmarkStart w:id="0" w:name="_GoBack"/>
      <w:bookmarkEnd w:id="0"/>
    </w:p>
    <w:p w14:paraId="172AE5F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1YzhiOTJmY2IxMjkxYzIzYzhiYjNhNzE3ZWI1MmEifQ=="/>
  </w:docVars>
  <w:rsids>
    <w:rsidRoot w:val="00000000"/>
    <w:rsid w:val="128771E6"/>
    <w:rsid w:val="1DFA7572"/>
    <w:rsid w:val="55CF71AC"/>
    <w:rsid w:val="5F1578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108</Characters>
  <Lines>0</Lines>
  <Paragraphs>0</Paragraphs>
  <TotalTime>1</TotalTime>
  <ScaleCrop>false</ScaleCrop>
  <LinksUpToDate>false</LinksUpToDate>
  <CharactersWithSpaces>108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2024-08-23T02:58:12Z</dcterms:created>
  <dc:creator>Administrator</dc:creator>
  <cp:lastModifiedBy>阳镇宇</cp:lastModifiedBy>
  <dcterms:modified xsi:type="dcterms:W3CDTF">2026-08-06T10:37:28Z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B2B3111CD64F4BE99ED5AA3330931618_13</vt:lpwstr>
  </property>
  <property fmtid="{D5CDD505-2E9C-101B-9397-08002B2CF9AE}" pid="4" name="KSOTemplateDocerSaveRecord">
    <vt:lpwstr>eyJoZGlkIjoiNzVjMGM2ZGE1YWUzMDA0ZWVlNmI2NTUxMmIxYTk4MDYiLCJ1c2VySWQiOiIzNDQzMzUyMTkifQ==</vt:lpwstr>
  </property>
</Properties>
</file>