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2A344">
      <w:pPr>
        <w:adjustRightInd w:val="0"/>
        <w:snapToGrid w:val="0"/>
        <w:spacing w:line="360" w:lineRule="auto"/>
        <w:jc w:val="center"/>
        <w:rPr>
          <w:rFonts w:ascii="黑体" w:hAnsi="宋体" w:eastAsia="黑体" w:cs="微软雅黑"/>
          <w:b/>
          <w:color w:val="000000"/>
          <w:kern w:val="0"/>
          <w:position w:val="-3"/>
          <w:sz w:val="28"/>
          <w:szCs w:val="28"/>
        </w:rPr>
      </w:pPr>
      <w:r>
        <w:rPr>
          <w:rFonts w:hint="eastAsia" w:ascii="黑体" w:hAnsi="宋体" w:eastAsia="黑体" w:cs="微软雅黑"/>
          <w:b/>
          <w:color w:val="000000"/>
          <w:spacing w:val="-2"/>
          <w:kern w:val="0"/>
          <w:position w:val="-3"/>
          <w:sz w:val="28"/>
          <w:szCs w:val="28"/>
        </w:rPr>
        <w:t>报</w:t>
      </w:r>
      <w:r>
        <w:rPr>
          <w:rFonts w:hint="eastAsia" w:ascii="黑体" w:hAnsi="宋体" w:eastAsia="黑体" w:cs="微软雅黑"/>
          <w:b/>
          <w:color w:val="000000"/>
          <w:kern w:val="0"/>
          <w:position w:val="-3"/>
          <w:sz w:val="28"/>
          <w:szCs w:val="28"/>
        </w:rPr>
        <w:t>价明细表</w:t>
      </w:r>
    </w:p>
    <w:p w14:paraId="68088897"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采购代理编号：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</w:t>
      </w:r>
      <w:r>
        <w:rPr>
          <w:rFonts w:hint="eastAsia" w:ascii="宋体" w:hAnsi="宋体"/>
          <w:color w:val="000000"/>
          <w:szCs w:val="21"/>
        </w:rPr>
        <w:t xml:space="preserve">                       项目名称：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</w:t>
      </w:r>
      <w:bookmarkStart w:id="0" w:name="_GoBack"/>
      <w:bookmarkEnd w:id="0"/>
    </w:p>
    <w:p w14:paraId="6394AD04"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包号：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                     包名称：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000000"/>
          <w:szCs w:val="21"/>
        </w:rPr>
        <w:t xml:space="preserve"> </w:t>
      </w:r>
    </w:p>
    <w:tbl>
      <w:tblPr>
        <w:tblStyle w:val="3"/>
        <w:tblW w:w="966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2091"/>
        <w:gridCol w:w="1036"/>
        <w:gridCol w:w="1016"/>
        <w:gridCol w:w="951"/>
        <w:gridCol w:w="1215"/>
        <w:gridCol w:w="920"/>
      </w:tblGrid>
      <w:tr w14:paraId="26C12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531" w:type="dxa"/>
            <w:gridSpan w:val="2"/>
            <w:vAlign w:val="center"/>
          </w:tcPr>
          <w:p w14:paraId="3A96FE4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036" w:type="dxa"/>
            <w:vAlign w:val="center"/>
          </w:tcPr>
          <w:p w14:paraId="58E34CD5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人数</w:t>
            </w:r>
          </w:p>
        </w:tc>
        <w:tc>
          <w:tcPr>
            <w:tcW w:w="1016" w:type="dxa"/>
            <w:vAlign w:val="center"/>
          </w:tcPr>
          <w:p w14:paraId="70FCF0E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51" w:type="dxa"/>
            <w:vAlign w:val="center"/>
          </w:tcPr>
          <w:p w14:paraId="67CD031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月度费用</w:t>
            </w:r>
          </w:p>
        </w:tc>
        <w:tc>
          <w:tcPr>
            <w:tcW w:w="1215" w:type="dxa"/>
          </w:tcPr>
          <w:p w14:paraId="11E2BD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年度费用</w:t>
            </w:r>
          </w:p>
        </w:tc>
        <w:tc>
          <w:tcPr>
            <w:tcW w:w="920" w:type="dxa"/>
            <w:vAlign w:val="center"/>
          </w:tcPr>
          <w:p w14:paraId="491B3A6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53EAC0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4531" w:type="dxa"/>
            <w:gridSpan w:val="2"/>
            <w:vAlign w:val="center"/>
          </w:tcPr>
          <w:p w14:paraId="79B4D4E7">
            <w:pPr>
              <w:widowControl/>
              <w:spacing w:line="480" w:lineRule="exact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一、项目负责人即保安队长</w:t>
            </w:r>
          </w:p>
        </w:tc>
        <w:tc>
          <w:tcPr>
            <w:tcW w:w="1036" w:type="dxa"/>
            <w:vAlign w:val="center"/>
          </w:tcPr>
          <w:p w14:paraId="04C4D9C9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16" w:type="dxa"/>
            <w:vAlign w:val="center"/>
          </w:tcPr>
          <w:p w14:paraId="18B678F5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951" w:type="dxa"/>
            <w:vAlign w:val="center"/>
          </w:tcPr>
          <w:p w14:paraId="385ECA0B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5" w:type="dxa"/>
          </w:tcPr>
          <w:p w14:paraId="247840C7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29AE725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6F4ED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531" w:type="dxa"/>
            <w:gridSpan w:val="2"/>
            <w:vAlign w:val="center"/>
          </w:tcPr>
          <w:p w14:paraId="1DD38315">
            <w:pPr>
              <w:widowControl/>
              <w:spacing w:line="480" w:lineRule="exact"/>
              <w:jc w:val="both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保安副队长</w:t>
            </w:r>
          </w:p>
        </w:tc>
        <w:tc>
          <w:tcPr>
            <w:tcW w:w="1036" w:type="dxa"/>
            <w:vAlign w:val="center"/>
          </w:tcPr>
          <w:p w14:paraId="07B1FB19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21911AFE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951" w:type="dxa"/>
            <w:vAlign w:val="center"/>
          </w:tcPr>
          <w:p w14:paraId="19EB30EC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5" w:type="dxa"/>
          </w:tcPr>
          <w:p w14:paraId="041C2EE3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5ACE2D2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8A253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531" w:type="dxa"/>
            <w:gridSpan w:val="2"/>
            <w:vAlign w:val="center"/>
          </w:tcPr>
          <w:p w14:paraId="6D1E6C1A">
            <w:pPr>
              <w:widowControl/>
              <w:spacing w:line="480" w:lineRule="exact"/>
              <w:jc w:val="both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班长</w:t>
            </w:r>
          </w:p>
        </w:tc>
        <w:tc>
          <w:tcPr>
            <w:tcW w:w="1036" w:type="dxa"/>
            <w:vAlign w:val="center"/>
          </w:tcPr>
          <w:p w14:paraId="20408E18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263652B7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951" w:type="dxa"/>
            <w:vAlign w:val="center"/>
          </w:tcPr>
          <w:p w14:paraId="7582202E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5" w:type="dxa"/>
          </w:tcPr>
          <w:p w14:paraId="2D27CEAB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04FA78F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5BEAE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531" w:type="dxa"/>
            <w:gridSpan w:val="2"/>
            <w:vAlign w:val="center"/>
          </w:tcPr>
          <w:p w14:paraId="186ED448">
            <w:pPr>
              <w:widowControl/>
              <w:spacing w:line="480" w:lineRule="exact"/>
              <w:jc w:val="both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</w:rPr>
              <w:t>广场室外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普通保安</w:t>
            </w:r>
          </w:p>
        </w:tc>
        <w:tc>
          <w:tcPr>
            <w:tcW w:w="1036" w:type="dxa"/>
            <w:vAlign w:val="center"/>
          </w:tcPr>
          <w:p w14:paraId="09CBC7FE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29A8C7E8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951" w:type="dxa"/>
            <w:vAlign w:val="center"/>
          </w:tcPr>
          <w:p w14:paraId="7082018B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5" w:type="dxa"/>
          </w:tcPr>
          <w:p w14:paraId="0B68D177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F22A5C4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DFF9F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531" w:type="dxa"/>
            <w:gridSpan w:val="2"/>
            <w:vAlign w:val="center"/>
          </w:tcPr>
          <w:p w14:paraId="0E851AF0">
            <w:pPr>
              <w:widowControl/>
              <w:spacing w:line="480" w:lineRule="exact"/>
              <w:jc w:val="both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五、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</w:rPr>
              <w:t>监控室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保安</w:t>
            </w:r>
          </w:p>
        </w:tc>
        <w:tc>
          <w:tcPr>
            <w:tcW w:w="1036" w:type="dxa"/>
            <w:vAlign w:val="center"/>
          </w:tcPr>
          <w:p w14:paraId="788AF678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4C8A29E1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951" w:type="dxa"/>
            <w:vAlign w:val="center"/>
          </w:tcPr>
          <w:p w14:paraId="35920B81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5" w:type="dxa"/>
          </w:tcPr>
          <w:p w14:paraId="41B6AF2C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34994A5"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36A5B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4531" w:type="dxa"/>
            <w:gridSpan w:val="2"/>
            <w:vAlign w:val="center"/>
          </w:tcPr>
          <w:p w14:paraId="1EE56F2F">
            <w:pPr>
              <w:widowControl/>
              <w:spacing w:line="480" w:lineRule="exact"/>
              <w:jc w:val="both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六、不可预见费</w:t>
            </w:r>
          </w:p>
        </w:tc>
        <w:tc>
          <w:tcPr>
            <w:tcW w:w="1036" w:type="dxa"/>
            <w:vAlign w:val="center"/>
          </w:tcPr>
          <w:p w14:paraId="6B80FB82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1016" w:type="dxa"/>
            <w:vAlign w:val="center"/>
          </w:tcPr>
          <w:p w14:paraId="298DF71F">
            <w:pPr>
              <w:widowControl/>
              <w:spacing w:line="480" w:lineRule="exact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951" w:type="dxa"/>
            <w:vAlign w:val="center"/>
          </w:tcPr>
          <w:p w14:paraId="68AF798F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  <w:tc>
          <w:tcPr>
            <w:tcW w:w="1215" w:type="dxa"/>
            <w:vAlign w:val="center"/>
          </w:tcPr>
          <w:p w14:paraId="527C2276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231000元</w:t>
            </w:r>
          </w:p>
        </w:tc>
        <w:tc>
          <w:tcPr>
            <w:tcW w:w="920" w:type="dxa"/>
            <w:vAlign w:val="center"/>
          </w:tcPr>
          <w:p w14:paraId="7FB1403D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不得调整</w:t>
            </w:r>
          </w:p>
        </w:tc>
      </w:tr>
      <w:tr w14:paraId="030060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583" w:type="dxa"/>
            <w:gridSpan w:val="4"/>
            <w:vAlign w:val="center"/>
          </w:tcPr>
          <w:p w14:paraId="23343CB9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一年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166" w:type="dxa"/>
            <w:gridSpan w:val="2"/>
            <w:vAlign w:val="center"/>
          </w:tcPr>
          <w:p w14:paraId="5590D47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A7D275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1A574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40" w:type="dxa"/>
            <w:vAlign w:val="center"/>
          </w:tcPr>
          <w:p w14:paraId="3E3598A2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两年投标总价</w:t>
            </w:r>
          </w:p>
        </w:tc>
        <w:tc>
          <w:tcPr>
            <w:tcW w:w="7229" w:type="dxa"/>
            <w:gridSpan w:val="6"/>
            <w:vAlign w:val="center"/>
          </w:tcPr>
          <w:p w14:paraId="640D90F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2262CE02">
      <w:pPr>
        <w:adjustRightInd w:val="0"/>
        <w:snapToGrid w:val="0"/>
        <w:spacing w:line="360" w:lineRule="auto"/>
        <w:ind w:left="-420" w:leftChars="-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备注：（1）</w:t>
      </w:r>
      <w:r>
        <w:rPr>
          <w:rFonts w:hint="eastAsia" w:ascii="宋体" w:hAnsi="宋体"/>
          <w:b/>
          <w:color w:val="000000"/>
          <w:szCs w:val="21"/>
        </w:rPr>
        <w:t>本表应对应</w:t>
      </w:r>
      <w:r>
        <w:rPr>
          <w:rFonts w:hint="eastAsia" w:ascii="宋体" w:hAnsi="宋体"/>
          <w:color w:val="000000"/>
          <w:szCs w:val="21"/>
        </w:rPr>
        <w:t>“</w:t>
      </w:r>
      <w:r>
        <w:rPr>
          <w:rFonts w:hint="eastAsia" w:ascii="宋体" w:hAnsi="宋体"/>
          <w:b/>
          <w:color w:val="000000"/>
          <w:szCs w:val="21"/>
        </w:rPr>
        <w:t>开标一览表</w:t>
      </w:r>
      <w:r>
        <w:rPr>
          <w:rFonts w:hint="eastAsia" w:ascii="宋体" w:hAnsi="宋体"/>
          <w:color w:val="000000"/>
          <w:szCs w:val="21"/>
        </w:rPr>
        <w:t>”</w:t>
      </w:r>
      <w:r>
        <w:rPr>
          <w:rFonts w:hint="eastAsia" w:ascii="宋体" w:hAnsi="宋体"/>
          <w:b/>
          <w:color w:val="000000"/>
          <w:szCs w:val="21"/>
        </w:rPr>
        <w:t>，按包填写</w:t>
      </w:r>
      <w:r>
        <w:rPr>
          <w:rFonts w:hint="eastAsia" w:ascii="宋体" w:hAnsi="宋体"/>
          <w:color w:val="000000"/>
          <w:szCs w:val="21"/>
        </w:rPr>
        <w:t>。</w:t>
      </w:r>
      <w:r>
        <w:rPr>
          <w:rFonts w:hint="eastAsia" w:ascii="宋体" w:hAnsi="宋体"/>
          <w:color w:val="000000"/>
          <w:szCs w:val="21"/>
          <w:lang w:eastAsia="zh-CN"/>
        </w:rPr>
        <w:t>供应商</w:t>
      </w:r>
      <w:r>
        <w:rPr>
          <w:rFonts w:hint="eastAsia" w:ascii="宋体" w:hAnsi="宋体"/>
          <w:color w:val="000000"/>
          <w:szCs w:val="21"/>
        </w:rPr>
        <w:t>如果不提供分项报价明细表，其</w:t>
      </w:r>
      <w:r>
        <w:rPr>
          <w:rFonts w:hint="eastAsia" w:ascii="宋体" w:hAnsi="宋体"/>
          <w:b/>
          <w:color w:val="000000"/>
          <w:szCs w:val="21"/>
        </w:rPr>
        <w:t>投标无效</w:t>
      </w:r>
      <w:r>
        <w:rPr>
          <w:rFonts w:hint="eastAsia" w:ascii="宋体" w:hAnsi="宋体"/>
          <w:color w:val="000000"/>
          <w:szCs w:val="21"/>
        </w:rPr>
        <w:t>。</w:t>
      </w:r>
    </w:p>
    <w:p w14:paraId="3DCC09A9">
      <w:pPr>
        <w:adjustRightInd w:val="0"/>
        <w:snapToGrid w:val="0"/>
        <w:spacing w:line="360" w:lineRule="auto"/>
        <w:ind w:left="-420" w:leftChars="-20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（2）不得填写“免费”或“赠与”，也不得进行“零”报价，否则</w:t>
      </w:r>
      <w:r>
        <w:rPr>
          <w:rFonts w:hint="eastAsia" w:ascii="宋体" w:hAnsi="宋体"/>
          <w:b/>
          <w:color w:val="000000"/>
          <w:szCs w:val="21"/>
        </w:rPr>
        <w:t>投标无效</w:t>
      </w:r>
      <w:r>
        <w:rPr>
          <w:rFonts w:hint="eastAsia" w:ascii="宋体" w:hAnsi="宋体"/>
          <w:color w:val="000000"/>
          <w:szCs w:val="21"/>
        </w:rPr>
        <w:t>。</w:t>
      </w:r>
    </w:p>
    <w:p w14:paraId="288E29F8">
      <w:pPr>
        <w:adjustRightInd w:val="0"/>
        <w:snapToGrid w:val="0"/>
        <w:spacing w:line="360" w:lineRule="auto"/>
        <w:ind w:left="-420" w:leftChars="-20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（3）如果开标一览表内容与本表内容不一致的，以开标一览表内容为准。</w:t>
      </w:r>
    </w:p>
    <w:p w14:paraId="090C07B6">
      <w:pPr>
        <w:adjustRightInd w:val="0"/>
        <w:snapToGrid w:val="0"/>
        <w:spacing w:line="360" w:lineRule="auto"/>
        <w:ind w:left="-420" w:leftChars="-200" w:firstLine="0" w:firstLineChars="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</w:t>
      </w:r>
      <w:r>
        <w:rPr>
          <w:rFonts w:hint="eastAsia" w:ascii="宋体" w:hAnsi="宋体"/>
          <w:bCs/>
          <w:color w:val="000000"/>
          <w:szCs w:val="21"/>
          <w:lang w:eastAsia="zh-CN"/>
        </w:rPr>
        <w:t>供应商</w:t>
      </w:r>
      <w:r>
        <w:rPr>
          <w:rFonts w:hint="eastAsia" w:ascii="宋体" w:hAnsi="宋体"/>
          <w:bCs/>
          <w:color w:val="000000"/>
          <w:szCs w:val="21"/>
        </w:rPr>
        <w:t>在投标截止时间前修改“开标一览表”中的投标报价的，应按第二章第13.7款规定修改本表相应内容。否则，</w:t>
      </w:r>
      <w:r>
        <w:rPr>
          <w:rFonts w:hint="eastAsia" w:ascii="宋体" w:hAnsi="宋体"/>
          <w:color w:val="000000"/>
          <w:szCs w:val="21"/>
        </w:rPr>
        <w:t>本表相应内容按投标报价修改的相同比例进行调整。</w:t>
      </w:r>
    </w:p>
    <w:p w14:paraId="3F7C1D7B">
      <w:pPr>
        <w:adjustRightInd w:val="0"/>
        <w:snapToGrid w:val="0"/>
        <w:spacing w:line="360" w:lineRule="auto"/>
        <w:ind w:left="-420" w:leftChars="-200" w:firstLine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Cs w:val="21"/>
          <w:lang w:eastAsia="zh-CN"/>
        </w:rPr>
        <w:t>）</w:t>
      </w:r>
      <w:r>
        <w:rPr>
          <w:rFonts w:hint="eastAsia" w:ascii="宋体" w:hAnsi="宋体"/>
          <w:color w:val="000000"/>
          <w:szCs w:val="21"/>
          <w:lang w:val="en-US" w:eastAsia="zh-CN"/>
        </w:rPr>
        <w:t>上述费用报价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包含人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eastAsia="zh-CN"/>
        </w:rPr>
        <w:t>员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工资、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eastAsia="zh-CN"/>
        </w:rPr>
        <w:t>职工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福利、</w:t>
      </w:r>
      <w:r>
        <w:rPr>
          <w:rFonts w:hint="eastAsia" w:ascii="宋体" w:hAnsi="宋体" w:cs="宋体"/>
          <w:color w:val="000000"/>
          <w:kern w:val="0"/>
          <w:szCs w:val="21"/>
        </w:rPr>
        <w:t>社会保险费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、制服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eastAsia="zh-CN"/>
        </w:rPr>
        <w:t>费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、装备、劳保用品</w:t>
      </w:r>
      <w:r>
        <w:rPr>
          <w:rFonts w:hint="eastAsia" w:ascii="宋体" w:hAnsi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eastAsia="zh-CN"/>
        </w:rPr>
        <w:t>、</w:t>
      </w:r>
      <w:r>
        <w:rPr>
          <w:rFonts w:hint="eastAsia" w:ascii="宋体" w:hAnsi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/>
        </w:rPr>
        <w:t>管理费、利润、税金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等。投标人应根据项目要求和现场情况，详细列明项目所需的设备及材料购置，以及培训、人工、管理、财务等所有费用，如一旦中标，在项目实施中出现任何遗漏，均由中标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eastAsia="zh-CN"/>
        </w:rPr>
        <w:t>单位</w:t>
      </w:r>
      <w:r>
        <w:rPr>
          <w:rFonts w:hint="eastAsia" w:ascii="宋体" w:hAnsi="宋体" w:eastAsia="宋体" w:cs="Times New Roman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</w:rPr>
        <w:t>免费提供，采购人不再支付任何费用 。</w:t>
      </w:r>
    </w:p>
    <w:p w14:paraId="39FB43B2">
      <w:pPr>
        <w:widowControl/>
        <w:ind w:firstLine="420"/>
        <w:jc w:val="left"/>
        <w:rPr>
          <w:rFonts w:ascii="Times New Roman" w:hAnsi="Times New Roman" w:eastAsia="宋体" w:cs="Times New Roman"/>
          <w:kern w:val="0"/>
          <w:sz w:val="21"/>
          <w:szCs w:val="24"/>
          <w:lang w:val="en-US" w:eastAsia="zh-CN" w:bidi="ar-SA"/>
        </w:rPr>
      </w:pPr>
    </w:p>
    <w:p w14:paraId="5F916B31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供应商名称</w:t>
      </w:r>
      <w:r>
        <w:rPr>
          <w:rFonts w:hint="eastAsia" w:ascii="宋体" w:hAnsi="宋体"/>
          <w:color w:val="000000"/>
          <w:szCs w:val="21"/>
        </w:rPr>
        <w:t>（盖单位章）：</w:t>
      </w:r>
    </w:p>
    <w:p w14:paraId="0E54CD31">
      <w:pPr>
        <w:widowControl/>
        <w:ind w:firstLine="420"/>
        <w:jc w:val="left"/>
        <w:rPr>
          <w:rFonts w:ascii="Times New Roman" w:hAnsi="Times New Roman" w:eastAsia="宋体" w:cs="Times New Roman"/>
          <w:kern w:val="0"/>
          <w:sz w:val="21"/>
          <w:szCs w:val="24"/>
          <w:lang w:val="en-US" w:eastAsia="zh-CN" w:bidi="ar-SA"/>
        </w:rPr>
      </w:pPr>
    </w:p>
    <w:p w14:paraId="27174144"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微软雅黑"/>
          <w:color w:val="000000"/>
          <w:spacing w:val="-2"/>
          <w:kern w:val="0"/>
          <w:szCs w:val="21"/>
        </w:rPr>
        <w:t>法</w:t>
      </w:r>
      <w:r>
        <w:rPr>
          <w:rFonts w:hint="eastAsia" w:ascii="宋体" w:hAnsi="宋体" w:cs="微软雅黑"/>
          <w:color w:val="000000"/>
          <w:kern w:val="0"/>
          <w:szCs w:val="21"/>
        </w:rPr>
        <w:t>定</w:t>
      </w:r>
      <w:r>
        <w:rPr>
          <w:rFonts w:hint="eastAsia" w:ascii="宋体" w:hAnsi="宋体" w:cs="微软雅黑"/>
          <w:color w:val="000000"/>
          <w:spacing w:val="-2"/>
          <w:kern w:val="0"/>
          <w:szCs w:val="21"/>
        </w:rPr>
        <w:t>代</w:t>
      </w:r>
      <w:r>
        <w:rPr>
          <w:rFonts w:hint="eastAsia" w:ascii="宋体" w:hAnsi="宋体" w:cs="微软雅黑"/>
          <w:color w:val="000000"/>
          <w:kern w:val="0"/>
          <w:szCs w:val="21"/>
        </w:rPr>
        <w:t>表</w:t>
      </w:r>
      <w:r>
        <w:rPr>
          <w:rFonts w:hint="eastAsia" w:ascii="宋体" w:hAnsi="宋体" w:cs="微软雅黑"/>
          <w:color w:val="000000"/>
          <w:spacing w:val="-2"/>
          <w:kern w:val="0"/>
          <w:szCs w:val="21"/>
        </w:rPr>
        <w:t>人</w:t>
      </w:r>
      <w:r>
        <w:rPr>
          <w:rFonts w:hint="eastAsia" w:ascii="宋体" w:hAnsi="宋体" w:cs="微软雅黑"/>
          <w:color w:val="000000"/>
          <w:kern w:val="0"/>
          <w:szCs w:val="21"/>
        </w:rPr>
        <w:t>（</w:t>
      </w:r>
      <w:r>
        <w:rPr>
          <w:rFonts w:hint="eastAsia" w:ascii="宋体" w:hAnsi="宋体" w:cs="微软雅黑"/>
          <w:color w:val="000000"/>
          <w:spacing w:val="-2"/>
          <w:kern w:val="0"/>
          <w:szCs w:val="21"/>
        </w:rPr>
        <w:t>单</w:t>
      </w:r>
      <w:r>
        <w:rPr>
          <w:rFonts w:hint="eastAsia" w:ascii="宋体" w:hAnsi="宋体" w:cs="微软雅黑"/>
          <w:color w:val="000000"/>
          <w:kern w:val="0"/>
          <w:szCs w:val="21"/>
        </w:rPr>
        <w:t>位</w:t>
      </w:r>
      <w:r>
        <w:rPr>
          <w:rFonts w:hint="eastAsia" w:ascii="宋体" w:hAnsi="宋体" w:cs="微软雅黑"/>
          <w:color w:val="000000"/>
          <w:spacing w:val="-2"/>
          <w:kern w:val="0"/>
          <w:szCs w:val="21"/>
        </w:rPr>
        <w:t>负</w:t>
      </w:r>
      <w:r>
        <w:rPr>
          <w:rFonts w:hint="eastAsia" w:ascii="宋体" w:hAnsi="宋体" w:cs="微软雅黑"/>
          <w:color w:val="000000"/>
          <w:kern w:val="0"/>
          <w:szCs w:val="21"/>
        </w:rPr>
        <w:t>责人</w:t>
      </w:r>
      <w:r>
        <w:rPr>
          <w:rFonts w:hint="eastAsia" w:ascii="宋体" w:hAnsi="宋体" w:cs="微软雅黑"/>
          <w:color w:val="000000"/>
          <w:spacing w:val="-2"/>
          <w:kern w:val="0"/>
          <w:szCs w:val="21"/>
        </w:rPr>
        <w:t>）</w:t>
      </w:r>
      <w:r>
        <w:rPr>
          <w:rFonts w:hint="eastAsia" w:ascii="宋体" w:hAnsi="宋体"/>
          <w:color w:val="000000"/>
          <w:szCs w:val="21"/>
        </w:rPr>
        <w:t>或其授权的代理人（签字或印章）：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</w:t>
      </w:r>
    </w:p>
    <w:p w14:paraId="2D15DE98">
      <w:r>
        <w:rPr>
          <w:rFonts w:hint="eastAsia" w:ascii="宋体" w:hAnsi="宋体"/>
          <w:color w:val="000000"/>
          <w:szCs w:val="21"/>
        </w:rPr>
        <w:t>日期：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7FE"/>
    <w:rsid w:val="0097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widowControl/>
      <w:ind w:firstLine="42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2026-08-21T08:18:00Z</dcterms:created>
  <dc:creator>Administrator</dc:creator>
  <cp:lastModifiedBy>Administrator</cp:lastModifiedBy>
  <dcterms:modified xsi:type="dcterms:W3CDTF">2026-08-21T08:23:26Z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70DAF76FF1F54DA793BE45987907281F_11</vt:lpwstr>
  </property>
  <property fmtid="{D5CDD505-2E9C-101B-9397-08002B2CF9AE}" pid="4" name="KSOTemplateDocerSaveRecord">
    <vt:lpwstr>eyJoZGlkIjoiNmNhZDEyNjMyMjBlMzIyZTkzNTIzOWVjM2YyMzY1ZTciLCJ1c2VySWQiOiIyNDI5ODI0MTgifQ==</vt:lpwstr>
  </property>
</Properties>
</file>