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A0594">
      <w:r>
        <w:rPr>
          <w:rStyle w:val="3"/>
          <w:rFonts w:ascii="宋体" w:hAnsi="宋体" w:eastAsia="宋体" w:cs="宋体"/>
          <w:b w:val="0"/>
          <w:sz w:val="32"/>
        </w:rPr>
        <w:t>合理化建议及后续服务承诺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012A3378"/>
    <w:rsid w:val="14E36AD2"/>
    <w:rsid w:val="2B1477FA"/>
    <w:rsid w:val="302C2998"/>
    <w:rsid w:val="543B24BE"/>
    <w:rsid w:val="55922A70"/>
    <w:rsid w:val="58B0040F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6EAC413BBEB04A39A9B8A734336A82AB_13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