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C7621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技术偏离表</w:t>
      </w:r>
    </w:p>
    <w:p w14:paraId="5A145524">
      <w:pPr>
        <w:pStyle w:val="4"/>
        <w:spacing w:line="360" w:lineRule="auto"/>
        <w:jc w:val="center"/>
        <w:rPr>
          <w:rFonts w:ascii="Calibri" w:hAnsi="Calibri" w:eastAsia="宋体" w:cs="Times New Roman"/>
        </w:rPr>
      </w:pPr>
    </w:p>
    <w:p w14:paraId="6AD8BA2A">
      <w:pPr>
        <w:pStyle w:val="4"/>
        <w:ind w:firstLine="266"/>
        <w:rPr>
          <w:rFonts w:ascii="Calibri" w:hAnsi="Calibri" w:eastAsia="宋体" w:cs="Times New Roman"/>
        </w:rPr>
      </w:pPr>
      <w:bookmarkStart w:id="0" w:name="_GoBack"/>
      <w:r>
        <w:rPr>
          <w:rFonts w:hint="eastAsia" w:ascii="宋体" w:hAnsi="宋体" w:eastAsia="宋体" w:cs="宋体"/>
          <w:spacing w:val="28"/>
          <w:szCs w:val="21"/>
          <w:u w:val="none"/>
        </w:rPr>
        <w:t>政府采购编号</w:t>
      </w:r>
      <w:r>
        <w:rPr>
          <w:rFonts w:hint="eastAsia" w:ascii="宋体" w:hAnsi="宋体" w:eastAsia="宋体" w:cs="宋体"/>
          <w:szCs w:val="21"/>
          <w:u w:val="none"/>
        </w:rPr>
        <w:t>:              委托代理编号：       </w:t>
      </w:r>
      <w:bookmarkEnd w:id="0"/>
      <w:r>
        <w:rPr>
          <w:rFonts w:hint="eastAsia" w:ascii="宋体" w:hAnsi="宋体" w:eastAsia="宋体" w:cs="宋体"/>
          <w:szCs w:val="21"/>
        </w:rPr>
        <w:t> </w:t>
      </w:r>
      <w:r>
        <w:rPr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4FA44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6B2F8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品目号</w:t>
            </w: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7ABA4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货物名称</w:t>
            </w: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CD56FC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招标文件条目号</w:t>
            </w: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CE66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招标文件的技术要求</w:t>
            </w: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671FE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投标文件的技术响应</w:t>
            </w: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521C73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</w:t>
            </w: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8831A2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说明</w:t>
            </w: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  <w:tr w14:paraId="58108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3C6B9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FDA7A6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D0AB65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5AAC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6BF8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F4F85E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CC7A1D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44B37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A87B41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97EFA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40F1CA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32AB1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844A7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EEAA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06D82E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19EFD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DAA047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0CE05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A04F0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637E3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138994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F5B05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02AFA6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1C9C0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486E3E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11572C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E70886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59DD45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E7A56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0B968A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EB5BC2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4C2C0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E5104B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0E4029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8827E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4B9F8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B9CC84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F2A09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B538">
            <w:pPr>
              <w:pStyle w:val="4"/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37209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65401">
            <w:pPr>
              <w:pStyle w:val="4"/>
              <w:jc w:val="left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投标人保证：除本采购需求偏离表列出的偏离外，我单位对招标文件的其他采购需求条款完全响应，无偏离。</w:t>
            </w:r>
            <w:r>
              <w:rPr>
                <w:rFonts w:ascii="Calibri" w:hAnsi="Calibri" w:eastAsia="宋体" w:cs="Times New Roman"/>
                <w:szCs w:val="21"/>
              </w:rPr>
              <w:t xml:space="preserve">  </w:t>
            </w:r>
          </w:p>
          <w:p w14:paraId="4CD8F66F">
            <w:pPr>
              <w:pStyle w:val="4"/>
              <w:jc w:val="left"/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</w:tbl>
    <w:p w14:paraId="47282995">
      <w:pPr>
        <w:pStyle w:val="4"/>
        <w:spacing w:line="360" w:lineRule="auto"/>
        <w:rPr>
          <w:rFonts w:ascii="宋体" w:hAnsi="宋体" w:eastAsia="宋体" w:cs="华文中宋"/>
          <w:bCs/>
          <w:szCs w:val="21"/>
        </w:rPr>
      </w:pPr>
      <w:r>
        <w:rPr>
          <w:rFonts w:hint="eastAsia" w:ascii="宋体" w:hAnsi="宋体" w:eastAsia="宋体" w:cs="仿宋_GB2312"/>
          <w:bCs/>
          <w:szCs w:val="21"/>
        </w:rPr>
        <w:t>备注</w:t>
      </w:r>
      <w:r>
        <w:rPr>
          <w:rFonts w:hint="eastAsia" w:ascii="宋体" w:hAnsi="宋体" w:eastAsia="宋体" w:cs="仿宋_GB2312"/>
          <w:szCs w:val="21"/>
        </w:rPr>
        <w:t>：</w:t>
      </w:r>
      <w:r>
        <w:rPr>
          <w:rFonts w:hint="eastAsia" w:ascii="宋体" w:hAnsi="宋体" w:eastAsia="宋体" w:cs="华文中宋"/>
          <w:bCs/>
          <w:szCs w:val="21"/>
        </w:rPr>
        <w:t>1 、偏离为不满足招标文件要求；</w:t>
      </w:r>
    </w:p>
    <w:p w14:paraId="4341384E">
      <w:pPr>
        <w:pStyle w:val="4"/>
        <w:spacing w:line="360" w:lineRule="auto"/>
        <w:rPr>
          <w:rFonts w:hint="eastAsia" w:ascii="宋体" w:hAnsi="宋体" w:eastAsia="宋体" w:cs="华文中宋"/>
          <w:bCs/>
          <w:szCs w:val="21"/>
        </w:rPr>
      </w:pPr>
      <w:r>
        <w:rPr>
          <w:rFonts w:hint="eastAsia" w:ascii="宋体" w:hAnsi="宋体" w:eastAsia="宋体" w:cs="华文中宋"/>
          <w:bCs/>
          <w:szCs w:val="21"/>
        </w:rPr>
        <w:t>2、投标人如果对招标文件“技术要求”的响应有偏离，应将偏离条款逐条如实应答，并作出说明；</w:t>
      </w:r>
    </w:p>
    <w:p w14:paraId="5DF81D9A">
      <w:pPr>
        <w:pStyle w:val="4"/>
        <w:spacing w:line="360" w:lineRule="auto"/>
        <w:rPr>
          <w:rFonts w:hint="eastAsia" w:ascii="宋体" w:hAnsi="宋体" w:eastAsia="宋体" w:cs="华文中宋"/>
          <w:bCs/>
          <w:szCs w:val="21"/>
        </w:rPr>
      </w:pPr>
      <w:r>
        <w:rPr>
          <w:rFonts w:hint="eastAsia" w:ascii="宋体" w:hAnsi="宋体" w:eastAsia="宋体" w:cs="华文中宋"/>
          <w:bCs/>
          <w:szCs w:val="21"/>
        </w:rPr>
        <w:t>（3）如不提供此表，则视为投标人不满足招标文件的所有技术要求，其投标无效。</w:t>
      </w:r>
    </w:p>
    <w:p w14:paraId="4896F41E">
      <w:pPr>
        <w:pStyle w:val="4"/>
        <w:spacing w:line="360" w:lineRule="auto"/>
        <w:rPr>
          <w:rFonts w:hint="eastAsia" w:ascii="宋体" w:hAnsi="宋体" w:eastAsia="宋体" w:cs="华文中宋"/>
          <w:bCs/>
          <w:szCs w:val="21"/>
        </w:rPr>
      </w:pPr>
      <w:r>
        <w:rPr>
          <w:rFonts w:hint="eastAsia" w:ascii="宋体" w:hAnsi="宋体" w:eastAsia="宋体" w:cs="华文中宋"/>
          <w:bCs/>
          <w:szCs w:val="21"/>
        </w:rPr>
        <w:t>（4）在采购人与中标人签订合同时，如中标人未在投标文件“技术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27D964A7">
      <w:pPr>
        <w:pStyle w:val="4"/>
        <w:spacing w:line="360" w:lineRule="auto"/>
        <w:rPr>
          <w:rFonts w:hint="eastAsia" w:ascii="Calibri" w:hAnsi="Calibri" w:eastAsia="宋体" w:cs="Times New Roman"/>
        </w:rPr>
      </w:pPr>
      <w:r>
        <w:rPr>
          <w:rFonts w:ascii="Calibri" w:hAnsi="Calibri" w:eastAsia="宋体" w:cs="Times New Roman"/>
          <w:szCs w:val="21"/>
        </w:rPr>
        <w:t xml:space="preserve">  </w:t>
      </w:r>
    </w:p>
    <w:p w14:paraId="12A0C8B6">
      <w:pPr>
        <w:pStyle w:val="4"/>
        <w:spacing w:before="50" w:line="360" w:lineRule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szCs w:val="21"/>
        </w:rPr>
        <w:t>投标人名称（单位电子签章）：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074790C5">
      <w:pPr>
        <w:pStyle w:val="4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szCs w:val="21"/>
        </w:rPr>
        <w:t>日期：</w:t>
      </w:r>
      <w:r>
        <w:rPr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Fonts w:hint="eastAsia" w:ascii="宋体" w:hAnsi="宋体" w:eastAsia="宋体" w:cs="宋体"/>
          <w:szCs w:val="21"/>
        </w:rPr>
        <w:t xml:space="preserve"> 年</w:t>
      </w:r>
      <w:r>
        <w:rPr>
          <w:rFonts w:hint="eastAsia" w:ascii="宋体" w:hAnsi="宋体" w:eastAsia="宋体" w:cs="宋体"/>
          <w:szCs w:val="21"/>
          <w:u w:val="single"/>
        </w:rPr>
        <w:t>     </w:t>
      </w:r>
      <w:r>
        <w:rPr>
          <w:rFonts w:hint="eastAsia" w:ascii="宋体" w:hAnsi="宋体" w:eastAsia="宋体" w:cs="宋体"/>
          <w:szCs w:val="21"/>
        </w:rPr>
        <w:t>月</w:t>
      </w:r>
      <w:r>
        <w:rPr>
          <w:rFonts w:hint="eastAsia" w:ascii="宋体" w:hAnsi="宋体" w:eastAsia="宋体" w:cs="宋体"/>
          <w:szCs w:val="21"/>
          <w:u w:val="single"/>
        </w:rPr>
        <w:t>     </w:t>
      </w:r>
      <w:r>
        <w:rPr>
          <w:rFonts w:hint="eastAsia" w:ascii="宋体" w:hAnsi="宋体" w:eastAsia="宋体" w:cs="宋体"/>
          <w:szCs w:val="21"/>
        </w:rPr>
        <w:t>日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7F1652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1405E"/>
    <w:rsid w:val="0FEB18AD"/>
    <w:rsid w:val="619B20B1"/>
    <w:rsid w:val="72A1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2026-08-03T01:35:00Z</dcterms:created>
  <dc:creator>郑晓芬</dc:creator>
  <cp:lastModifiedBy>郑晓芬</cp:lastModifiedBy>
  <dcterms:modified xsi:type="dcterms:W3CDTF">2026-08-03T01:37:51Z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B69ACC0631E9453BB6F06E3FCAA56800_13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