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92006">
      <w:pPr>
        <w:pStyle w:val="2"/>
        <w:bidi w:val="0"/>
        <w:jc w:val="center"/>
      </w:pPr>
      <w:r>
        <w:t>存在不符合本章第三节第1.1款规定符合性审查标准的，或者法律、法规和招标文件规定的其他投标无效情形的，其符合性审查不合格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8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2026-07-31T02:54:54Z</dcterms:created>
  <dc:creator>Administrator</dc:creator>
  <cp:lastModifiedBy>Administrator</cp:lastModifiedBy>
  <dcterms:modified xsi:type="dcterms:W3CDTF">2026-07-31T02:56:28Z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499B0D57D54641AD91062F3E51E8BBD4_12</vt:lpwstr>
  </property>
</Properties>
</file>