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9CCD1">
      <w:pPr>
        <w:pStyle w:val="2"/>
        <w:bidi w:val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投标人</w:t>
      </w:r>
      <w:r>
        <w:rPr>
          <w:rFonts w:hint="eastAsia"/>
        </w:rPr>
        <w:t>列入失信被执行人、重大税收违法失信主体，列入政府采购严重违法失信行为记录名单的，拒绝其参与政府采购活动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92A66"/>
    <w:rsid w:val="29C40BAA"/>
    <w:rsid w:val="7B40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2026-07-31T02:08:12Z</dcterms:created>
  <dc:creator>Administrator</dc:creator>
  <cp:lastModifiedBy>Administrator</cp:lastModifiedBy>
  <dcterms:modified xsi:type="dcterms:W3CDTF">2026-07-31T02:09:42Z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BB0E178F1E5A45F6ABDB28EC063D8618_12</vt:lpwstr>
  </property>
</Properties>
</file>