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C90A5">
      <w:pPr>
        <w:pStyle w:val="2"/>
        <w:bidi w:val="0"/>
        <w:jc w:val="center"/>
      </w:pPr>
      <w:r>
        <w:t>投标文件中商务技术文件未按照招标文件规定要求签署、盖</w:t>
      </w:r>
      <w:r>
        <w:rPr>
          <w:spacing w:val="-3"/>
        </w:rPr>
        <w:t>章的，其符合性审查不合格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4D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2026-07-31T02:40:24Z</dcterms:created>
  <dc:creator>Administrator</dc:creator>
  <cp:lastModifiedBy>Administrator</cp:lastModifiedBy>
  <dcterms:modified xsi:type="dcterms:W3CDTF">2026-07-31T02:40:41Z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446F9491B7B4457E83D7CD948466927B_12</vt:lpwstr>
  </property>
</Properties>
</file>