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8F4FB">
      <w:pPr>
        <w:pStyle w:val="3"/>
        <w:bidi w:val="0"/>
        <w:jc w:val="center"/>
      </w:pPr>
      <w:bookmarkStart w:id="0" w:name="_GoBack"/>
      <w:bookmarkEnd w:id="0"/>
      <w:r>
        <w:t>投标有效期不足</w:t>
      </w:r>
      <w:r>
        <w:rPr>
          <w:rFonts w:hint="eastAsia"/>
          <w:lang w:val="en-US"/>
        </w:rPr>
        <w:t>90日</w:t>
      </w:r>
      <w:r>
        <w:t>的，其符合性审查不合格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E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2026-07-31T02:52:35Z</dcterms:created>
  <dc:creator>Administrator</dc:creator>
  <cp:lastModifiedBy>Administrator</cp:lastModifiedBy>
  <dcterms:modified xsi:type="dcterms:W3CDTF">2026-07-31T02:53:46Z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4A6EE617B1FC4DE1A0E1ED03C9DA0700_12</vt:lpwstr>
  </property>
</Properties>
</file>