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62DDB">
      <w:pPr>
        <w:pStyle w:val="2"/>
        <w:adjustRightInd w:val="0"/>
        <w:snapToGrid w:val="0"/>
        <w:spacing w:before="156" w:beforeLines="50" w:after="0" w:line="360" w:lineRule="auto"/>
        <w:jc w:val="center"/>
        <w:rPr>
          <w:rFonts w:hint="eastAsia" w:ascii="黑体" w:hAnsi="宋体" w:eastAsia="黑体"/>
          <w:sz w:val="28"/>
        </w:rPr>
      </w:pPr>
      <w:bookmarkStart w:id="0" w:name="_Toc21935"/>
      <w:r>
        <w:rPr>
          <w:rFonts w:hint="eastAsia" w:ascii="黑体" w:hAnsi="宋体" w:eastAsia="黑体"/>
          <w:sz w:val="28"/>
        </w:rPr>
        <w:t>九、采购需求偏离表</w:t>
      </w:r>
      <w:bookmarkEnd w:id="0"/>
    </w:p>
    <w:p w14:paraId="67DF08CC">
      <w:pPr>
        <w:adjustRightInd w:val="0"/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委托代理编号：</w:t>
      </w:r>
      <w:r>
        <w:rPr>
          <w:rFonts w:hint="eastAsia" w:ascii="宋体" w:hAnsi="宋体"/>
          <w:u w:val="single"/>
        </w:rPr>
        <w:t xml:space="preserve">                 </w:t>
      </w:r>
      <w:r>
        <w:rPr>
          <w:rFonts w:hint="eastAsia" w:ascii="宋体" w:hAnsi="宋体"/>
        </w:rPr>
        <w:t xml:space="preserve">                   项目名称：</w:t>
      </w:r>
      <w:r>
        <w:rPr>
          <w:rFonts w:hint="eastAsia" w:ascii="宋体" w:hAnsi="宋体"/>
          <w:u w:val="single"/>
        </w:rPr>
        <w:t xml:space="preserve">                 </w:t>
      </w:r>
      <w:r>
        <w:rPr>
          <w:rFonts w:hint="eastAsia" w:ascii="宋体" w:hAnsi="宋体"/>
        </w:rPr>
        <w:t xml:space="preserve">    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3C2189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tcBorders>
              <w:top w:val="double" w:color="auto" w:sz="4" w:space="0"/>
            </w:tcBorders>
            <w:vAlign w:val="center"/>
          </w:tcPr>
          <w:p w14:paraId="5EBC8C96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hint="eastAsia" w:ascii="宋体" w:hAnsi="宋体"/>
                <w:szCs w:val="24"/>
              </w:rPr>
            </w:pPr>
          </w:p>
          <w:p w14:paraId="24B3CB28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序号</w:t>
            </w:r>
          </w:p>
        </w:tc>
        <w:tc>
          <w:tcPr>
            <w:tcW w:w="2410" w:type="dxa"/>
            <w:tcBorders>
              <w:top w:val="double" w:color="auto" w:sz="4" w:space="0"/>
            </w:tcBorders>
            <w:vAlign w:val="center"/>
          </w:tcPr>
          <w:p w14:paraId="2BF4F2EF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招标文件章节条款号</w:t>
            </w:r>
          </w:p>
        </w:tc>
        <w:tc>
          <w:tcPr>
            <w:tcW w:w="1985" w:type="dxa"/>
            <w:tcBorders>
              <w:top w:val="double" w:color="auto" w:sz="4" w:space="0"/>
              <w:right w:val="single" w:color="auto" w:sz="4" w:space="0"/>
            </w:tcBorders>
          </w:tcPr>
          <w:p w14:paraId="779F3385">
            <w:pPr>
              <w:widowControl w:val="0"/>
              <w:adjustRightInd w:val="0"/>
              <w:snapToGrid w:val="0"/>
              <w:spacing w:before="50" w:line="36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招标文件要求</w:t>
            </w:r>
          </w:p>
        </w:tc>
        <w:tc>
          <w:tcPr>
            <w:tcW w:w="2126" w:type="dxa"/>
            <w:tcBorders>
              <w:top w:val="double" w:color="auto" w:sz="4" w:space="0"/>
              <w:left w:val="single" w:color="auto" w:sz="4" w:space="0"/>
            </w:tcBorders>
          </w:tcPr>
          <w:p w14:paraId="2F01A6FA">
            <w:pPr>
              <w:widowControl w:val="0"/>
              <w:adjustRightInd w:val="0"/>
              <w:snapToGrid w:val="0"/>
              <w:spacing w:before="50" w:line="36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投标文件应答</w:t>
            </w:r>
          </w:p>
        </w:tc>
        <w:tc>
          <w:tcPr>
            <w:tcW w:w="1756" w:type="dxa"/>
            <w:tcBorders>
              <w:top w:val="double" w:color="auto" w:sz="4" w:space="0"/>
            </w:tcBorders>
            <w:vAlign w:val="center"/>
          </w:tcPr>
          <w:p w14:paraId="0D8ACE01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偏离说明</w:t>
            </w:r>
          </w:p>
        </w:tc>
      </w:tr>
      <w:tr w14:paraId="792216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vAlign w:val="center"/>
          </w:tcPr>
          <w:p w14:paraId="58BAF09E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B68E9CB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79741F62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vAlign w:val="center"/>
          </w:tcPr>
          <w:p w14:paraId="3BB575DC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756" w:type="dxa"/>
            <w:vAlign w:val="center"/>
          </w:tcPr>
          <w:p w14:paraId="090F6014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</w:tr>
      <w:tr w14:paraId="7F8439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vAlign w:val="center"/>
          </w:tcPr>
          <w:p w14:paraId="03D6FB69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C94E186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15C0FA76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vAlign w:val="center"/>
          </w:tcPr>
          <w:p w14:paraId="3FEA9F53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756" w:type="dxa"/>
            <w:vAlign w:val="center"/>
          </w:tcPr>
          <w:p w14:paraId="5E6FB75C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</w:tr>
      <w:tr w14:paraId="272595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vAlign w:val="center"/>
          </w:tcPr>
          <w:p w14:paraId="09A78B57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26F5B65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5A99E263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vAlign w:val="center"/>
          </w:tcPr>
          <w:p w14:paraId="3D375A7B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756" w:type="dxa"/>
            <w:vAlign w:val="center"/>
          </w:tcPr>
          <w:p w14:paraId="1A58AA78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</w:tr>
      <w:tr w14:paraId="11BF36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vAlign w:val="center"/>
          </w:tcPr>
          <w:p w14:paraId="62E7E5EF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02C0A8C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28D51722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vAlign w:val="center"/>
          </w:tcPr>
          <w:p w14:paraId="0DF3D7E2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756" w:type="dxa"/>
            <w:vAlign w:val="center"/>
          </w:tcPr>
          <w:p w14:paraId="7E99506A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</w:tr>
      <w:tr w14:paraId="133B8B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vAlign w:val="center"/>
          </w:tcPr>
          <w:p w14:paraId="54FEF7F4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EC06533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4766FBC2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vAlign w:val="center"/>
          </w:tcPr>
          <w:p w14:paraId="52CF61E3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756" w:type="dxa"/>
            <w:vAlign w:val="center"/>
          </w:tcPr>
          <w:p w14:paraId="105B6F16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</w:tr>
      <w:tr w14:paraId="3EBE12D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bottom w:val="double" w:color="auto" w:sz="4" w:space="0"/>
            </w:tcBorders>
            <w:vAlign w:val="center"/>
          </w:tcPr>
          <w:p w14:paraId="55E3B803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410" w:type="dxa"/>
            <w:tcBorders>
              <w:bottom w:val="double" w:color="auto" w:sz="4" w:space="0"/>
            </w:tcBorders>
            <w:vAlign w:val="center"/>
          </w:tcPr>
          <w:p w14:paraId="1FD8743C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85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 w14:paraId="3061679A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3882" w:type="dxa"/>
            <w:gridSpan w:val="2"/>
            <w:tcBorders>
              <w:left w:val="single" w:color="auto" w:sz="4" w:space="0"/>
              <w:bottom w:val="double" w:color="auto" w:sz="4" w:space="0"/>
            </w:tcBorders>
            <w:vAlign w:val="center"/>
          </w:tcPr>
          <w:p w14:paraId="74A9AD50">
            <w:pPr>
              <w:widowControl w:val="0"/>
              <w:adjustRightInd w:val="0"/>
              <w:snapToGrid w:val="0"/>
              <w:spacing w:before="50" w:line="360" w:lineRule="auto"/>
              <w:ind w:firstLine="422" w:firstLineChars="200"/>
              <w:rPr>
                <w:rFonts w:ascii="宋体"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投标人保证：除本采购需求偏离表列出的偏离外，我单位对招标文件的其他采购需求条款完全响应，无偏离。</w:t>
            </w:r>
          </w:p>
        </w:tc>
      </w:tr>
    </w:tbl>
    <w:p w14:paraId="7114D8A1">
      <w:pPr>
        <w:widowControl w:val="0"/>
        <w:adjustRightInd w:val="0"/>
        <w:snapToGrid w:val="0"/>
        <w:spacing w:before="50" w:line="360" w:lineRule="auto"/>
        <w:ind w:left="-88" w:leftChars="-42"/>
        <w:rPr>
          <w:rFonts w:ascii="宋体"/>
          <w:szCs w:val="24"/>
        </w:rPr>
      </w:pPr>
      <w:r>
        <w:rPr>
          <w:rFonts w:hint="eastAsia" w:ascii="宋体" w:hAnsi="宋体"/>
          <w:b/>
          <w:szCs w:val="24"/>
        </w:rPr>
        <w:t>备注</w:t>
      </w:r>
      <w:r>
        <w:rPr>
          <w:rFonts w:hint="eastAsia" w:ascii="宋体" w:hAnsi="宋体"/>
          <w:szCs w:val="24"/>
        </w:rPr>
        <w:t>：（</w:t>
      </w:r>
      <w:r>
        <w:rPr>
          <w:rFonts w:ascii="宋体" w:hAnsi="宋体"/>
          <w:szCs w:val="24"/>
        </w:rPr>
        <w:t>1</w:t>
      </w:r>
      <w:r>
        <w:rPr>
          <w:rFonts w:hint="eastAsia" w:ascii="宋体" w:hAnsi="宋体"/>
          <w:szCs w:val="24"/>
        </w:rPr>
        <w:t>）投标人应根据招标文件第五章“采购需求”填写本表；</w:t>
      </w:r>
    </w:p>
    <w:p w14:paraId="79031E7C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/>
          <w:b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2</w:t>
      </w:r>
      <w:r>
        <w:rPr>
          <w:rFonts w:hint="eastAsia" w:ascii="宋体" w:hAnsi="宋体"/>
          <w:szCs w:val="24"/>
        </w:rPr>
        <w:t>）</w:t>
      </w:r>
      <w:r>
        <w:rPr>
          <w:rFonts w:hint="eastAsia" w:ascii="宋体" w:hAnsi="宋体"/>
          <w:b/>
          <w:szCs w:val="24"/>
        </w:rPr>
        <w:t>投标人如果对招标文件第五章“采购需求”的响应有偏离，应将偏离条款逐条如实应答，并作出说明；</w:t>
      </w:r>
    </w:p>
    <w:p w14:paraId="0D804AC6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3</w:t>
      </w:r>
      <w:r>
        <w:rPr>
          <w:rFonts w:hint="eastAsia" w:ascii="宋体" w:hAnsi="宋体"/>
          <w:szCs w:val="24"/>
        </w:rPr>
        <w:t>）如不提供此表，则视为投标人不满足招标文件第五章的所有条款要求，其</w:t>
      </w:r>
      <w:r>
        <w:rPr>
          <w:rFonts w:hint="eastAsia" w:ascii="宋体" w:hAnsi="宋体"/>
          <w:b/>
          <w:szCs w:val="24"/>
        </w:rPr>
        <w:t>投标无效</w:t>
      </w:r>
      <w:r>
        <w:rPr>
          <w:rFonts w:hint="eastAsia" w:ascii="宋体" w:hAnsi="宋体"/>
          <w:szCs w:val="24"/>
        </w:rPr>
        <w:t>。</w:t>
      </w:r>
    </w:p>
    <w:p w14:paraId="526D1307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4</w:t>
      </w:r>
      <w:r>
        <w:rPr>
          <w:rFonts w:hint="eastAsia" w:ascii="宋体" w:hAnsi="宋体"/>
          <w:szCs w:val="24"/>
        </w:rPr>
        <w:t>）在采购人与中标人签订合同时，如中标人未在投标文件“采购需求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26DD8A92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5</w:t>
      </w:r>
      <w:r>
        <w:rPr>
          <w:rFonts w:hint="eastAsia" w:ascii="宋体" w:hAnsi="宋体"/>
          <w:szCs w:val="24"/>
        </w:rPr>
        <w:t>）本表偏离表与本章第七节“采购需求响应”不一致时，以“采购需求响应”为准。</w:t>
      </w:r>
    </w:p>
    <w:p w14:paraId="3588638A">
      <w:pPr>
        <w:widowControl w:val="0"/>
        <w:adjustRightInd w:val="0"/>
        <w:snapToGrid w:val="0"/>
        <w:spacing w:before="50" w:line="360" w:lineRule="auto"/>
        <w:rPr>
          <w:rFonts w:ascii="宋体"/>
          <w:szCs w:val="24"/>
        </w:rPr>
      </w:pPr>
    </w:p>
    <w:p w14:paraId="450280D3">
      <w:pPr>
        <w:widowControl w:val="0"/>
        <w:adjustRightInd w:val="0"/>
        <w:snapToGrid w:val="0"/>
        <w:spacing w:before="50" w:line="360" w:lineRule="auto"/>
        <w:rPr>
          <w:rFonts w:ascii="宋体"/>
          <w:szCs w:val="24"/>
        </w:rPr>
      </w:pPr>
    </w:p>
    <w:p w14:paraId="15EEF6F4">
      <w:pPr>
        <w:widowControl w:val="0"/>
        <w:adjustRightInd w:val="0"/>
        <w:snapToGrid w:val="0"/>
        <w:spacing w:before="50" w:line="360" w:lineRule="auto"/>
        <w:rPr>
          <w:rFonts w:ascii="宋体"/>
          <w:szCs w:val="24"/>
          <w:u w:val="single"/>
        </w:rPr>
      </w:pPr>
      <w:r>
        <w:rPr>
          <w:rFonts w:hint="eastAsia" w:ascii="宋体" w:hAnsi="宋体"/>
          <w:szCs w:val="24"/>
        </w:rPr>
        <w:t>投标人名称（盖单位章）：</w:t>
      </w:r>
      <w:r>
        <w:rPr>
          <w:rFonts w:hint="eastAsia" w:ascii="宋体" w:hAnsi="宋体"/>
          <w:szCs w:val="24"/>
          <w:u w:val="single"/>
        </w:rPr>
        <w:t xml:space="preserve">                </w:t>
      </w:r>
    </w:p>
    <w:p w14:paraId="2115780F">
      <w:pPr>
        <w:widowControl w:val="0"/>
        <w:adjustRightInd w:val="0"/>
        <w:snapToGrid w:val="0"/>
        <w:spacing w:before="50" w:line="360" w:lineRule="auto"/>
        <w:rPr>
          <w:rFonts w:ascii="宋体"/>
          <w:szCs w:val="24"/>
        </w:rPr>
      </w:pPr>
      <w:r>
        <w:rPr>
          <w:rFonts w:hint="eastAsia" w:ascii="宋体" w:hAnsi="宋体"/>
          <w:spacing w:val="-2"/>
          <w:kern w:val="0"/>
          <w:szCs w:val="24"/>
        </w:rPr>
        <w:t>法</w:t>
      </w:r>
      <w:r>
        <w:rPr>
          <w:rFonts w:hint="eastAsia" w:ascii="宋体" w:hAnsi="宋体"/>
          <w:kern w:val="0"/>
          <w:szCs w:val="24"/>
        </w:rPr>
        <w:t>定</w:t>
      </w:r>
      <w:r>
        <w:rPr>
          <w:rFonts w:hint="eastAsia" w:ascii="宋体" w:hAnsi="宋体"/>
          <w:spacing w:val="-2"/>
          <w:kern w:val="0"/>
          <w:szCs w:val="24"/>
        </w:rPr>
        <w:t>代</w:t>
      </w:r>
      <w:r>
        <w:rPr>
          <w:rFonts w:hint="eastAsia" w:ascii="宋体" w:hAnsi="宋体"/>
          <w:kern w:val="0"/>
          <w:szCs w:val="24"/>
        </w:rPr>
        <w:t>表</w:t>
      </w:r>
      <w:r>
        <w:rPr>
          <w:rFonts w:hint="eastAsia" w:ascii="宋体" w:hAnsi="宋体"/>
          <w:spacing w:val="-2"/>
          <w:kern w:val="0"/>
          <w:szCs w:val="24"/>
        </w:rPr>
        <w:t>人</w:t>
      </w:r>
      <w:r>
        <w:rPr>
          <w:rFonts w:hint="eastAsia" w:ascii="宋体" w:hAnsi="宋体"/>
          <w:kern w:val="0"/>
          <w:szCs w:val="24"/>
        </w:rPr>
        <w:t>（</w:t>
      </w:r>
      <w:r>
        <w:rPr>
          <w:rFonts w:hint="eastAsia" w:ascii="宋体" w:hAnsi="宋体"/>
          <w:spacing w:val="-2"/>
          <w:kern w:val="0"/>
          <w:szCs w:val="24"/>
        </w:rPr>
        <w:t>单</w:t>
      </w:r>
      <w:r>
        <w:rPr>
          <w:rFonts w:hint="eastAsia" w:ascii="宋体" w:hAnsi="宋体"/>
          <w:kern w:val="0"/>
          <w:szCs w:val="24"/>
        </w:rPr>
        <w:t>位</w:t>
      </w:r>
      <w:r>
        <w:rPr>
          <w:rFonts w:hint="eastAsia" w:ascii="宋体" w:hAnsi="宋体"/>
          <w:spacing w:val="-2"/>
          <w:kern w:val="0"/>
          <w:szCs w:val="24"/>
        </w:rPr>
        <w:t>负</w:t>
      </w:r>
      <w:r>
        <w:rPr>
          <w:rFonts w:hint="eastAsia" w:ascii="宋体" w:hAnsi="宋体"/>
          <w:kern w:val="0"/>
          <w:szCs w:val="24"/>
        </w:rPr>
        <w:t>责人</w:t>
      </w:r>
      <w:r>
        <w:rPr>
          <w:rFonts w:hint="eastAsia" w:ascii="宋体" w:hAnsi="宋体"/>
          <w:spacing w:val="-2"/>
          <w:kern w:val="0"/>
          <w:szCs w:val="24"/>
        </w:rPr>
        <w:t>）</w:t>
      </w:r>
      <w:r>
        <w:rPr>
          <w:rFonts w:hint="eastAsia" w:ascii="宋体" w:hAnsi="宋体"/>
          <w:szCs w:val="24"/>
        </w:rPr>
        <w:t>或其委托代理人（签字或印章）：</w:t>
      </w:r>
      <w:r>
        <w:rPr>
          <w:rFonts w:ascii="宋体" w:hAnsi="宋体"/>
          <w:szCs w:val="24"/>
          <w:u w:val="single"/>
        </w:rPr>
        <w:t xml:space="preserve">             </w:t>
      </w:r>
    </w:p>
    <w:p w14:paraId="7BB3DDCB">
      <w:r>
        <w:rPr>
          <w:rFonts w:hint="eastAsia" w:ascii="宋体" w:hAnsi="宋体"/>
          <w:szCs w:val="24"/>
        </w:rPr>
        <w:t>日期：</w:t>
      </w:r>
      <w:r>
        <w:rPr>
          <w:rFonts w:ascii="宋体" w:hAnsi="宋体"/>
          <w:szCs w:val="24"/>
          <w:u w:val="single"/>
        </w:rPr>
        <w:t xml:space="preserve">       </w:t>
      </w:r>
      <w:r>
        <w:rPr>
          <w:rFonts w:hint="eastAsia" w:ascii="宋体" w:hAnsi="宋体"/>
          <w:szCs w:val="24"/>
        </w:rPr>
        <w:t>年</w:t>
      </w:r>
      <w:r>
        <w:rPr>
          <w:rFonts w:ascii="宋体" w:hAnsi="宋体"/>
          <w:szCs w:val="24"/>
          <w:u w:val="single"/>
        </w:rPr>
        <w:t xml:space="preserve">      </w:t>
      </w:r>
      <w:r>
        <w:rPr>
          <w:rFonts w:hint="eastAsia" w:ascii="宋体" w:hAnsi="宋体"/>
          <w:szCs w:val="24"/>
        </w:rPr>
        <w:t>月</w:t>
      </w:r>
      <w:r>
        <w:rPr>
          <w:rFonts w:ascii="宋体" w:hAnsi="宋体"/>
          <w:szCs w:val="24"/>
          <w:u w:val="single"/>
        </w:rPr>
        <w:t xml:space="preserve">      </w:t>
      </w:r>
      <w:r>
        <w:rPr>
          <w:rFonts w:hint="eastAsia" w:ascii="宋体" w:hAnsi="宋体"/>
          <w:szCs w:val="24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77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widowControl w:val="0"/>
      <w:spacing w:before="260" w:after="260" w:line="416" w:lineRule="auto"/>
      <w:outlineLvl w:val="2"/>
    </w:pPr>
    <w:rPr>
      <w:b/>
      <w:sz w:val="32"/>
      <w:szCs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2026-07-31T03:19:39Z</dcterms:created>
  <dc:creator>Administrator</dc:creator>
  <cp:lastModifiedBy>Administrator</cp:lastModifiedBy>
  <dcterms:modified xsi:type="dcterms:W3CDTF">2026-07-31T03:19:52Z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0CC944A30FBB440C97862B195CA51443_12</vt:lpwstr>
  </property>
</Properties>
</file>