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center"/>
        <w:outlineLvl w:val="0"/>
      </w:pPr>
      <w:r>
        <w:rPr>
          <w:rFonts w:ascii="仿宋_GB2312" w:hAnsi="仿宋_GB2312" w:cs="仿宋_GB2312" w:eastAsia="仿宋_GB2312"/>
          <w:sz w:val="48"/>
          <w:b/>
        </w:rPr>
        <w:t>湖南省政府采购</w:t>
      </w:r>
    </w:p>
    <w:p>
      <w:pPr>
        <w:pStyle w:val="null3"/>
        <w:jc w:val="center"/>
        <w:outlineLvl w:val="1"/>
      </w:pPr>
      <w:r>
        <w:rPr>
          <w:rFonts w:ascii="仿宋_GB2312" w:hAnsi="仿宋_GB2312" w:cs="仿宋_GB2312" w:eastAsia="仿宋_GB2312"/>
          <w:sz w:val="36"/>
          <w:b/>
        </w:rPr>
        <w:t>公开招标文件（电子标）</w:t>
      </w:r>
    </w:p>
    <w:p>
      <w:pPr>
        <w:pStyle w:val="null3"/>
        <w:jc w:val="center"/>
        <w:outlineLvl w:val="2"/>
      </w:pPr>
      <w:r>
        <w:rPr>
          <w:rFonts w:ascii="仿宋_GB2312" w:hAnsi="仿宋_GB2312" w:cs="仿宋_GB2312" w:eastAsia="仿宋_GB2312"/>
          <w:sz w:val="28"/>
          <w:b/>
        </w:rPr>
        <w:t>服务类</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center"/>
        <w:outlineLvl w:val="3"/>
      </w:pPr>
      <w:r>
        <w:rPr>
          <w:rFonts w:ascii="仿宋_GB2312" w:hAnsi="仿宋_GB2312" w:cs="仿宋_GB2312" w:eastAsia="仿宋_GB2312"/>
          <w:sz w:val="24"/>
          <w:b/>
        </w:rPr>
        <w:t>采购项目名称：</w:t>
      </w:r>
      <w:r>
        <w:rPr>
          <w:rFonts w:ascii="仿宋_GB2312" w:hAnsi="仿宋_GB2312" w:cs="仿宋_GB2312" w:eastAsia="仿宋_GB2312"/>
          <w:sz w:val="24"/>
          <w:b/>
        </w:rPr>
        <w:t>湖南省民意调查访问人员服务外包</w:t>
      </w:r>
    </w:p>
    <w:p>
      <w:pPr>
        <w:pStyle w:val="null3"/>
        <w:jc w:val="center"/>
        <w:outlineLvl w:val="3"/>
      </w:pPr>
      <w:r>
        <w:rPr>
          <w:rFonts w:ascii="仿宋_GB2312" w:hAnsi="仿宋_GB2312" w:cs="仿宋_GB2312" w:eastAsia="仿宋_GB2312"/>
          <w:sz w:val="24"/>
          <w:b/>
        </w:rPr>
        <w:t>政府采购编号：</w:t>
      </w:r>
      <w:r>
        <w:rPr>
          <w:rFonts w:ascii="仿宋_GB2312" w:hAnsi="仿宋_GB2312" w:cs="仿宋_GB2312" w:eastAsia="仿宋_GB2312"/>
          <w:sz w:val="24"/>
          <w:b/>
        </w:rPr>
        <w:t>CGXM2026430000000322</w:t>
      </w:r>
    </w:p>
    <w:p>
      <w:pPr>
        <w:pStyle w:val="null3"/>
        <w:jc w:val="center"/>
        <w:outlineLvl w:val="3"/>
      </w:pPr>
      <w:r>
        <w:rPr>
          <w:rFonts w:ascii="仿宋_GB2312" w:hAnsi="仿宋_GB2312" w:cs="仿宋_GB2312" w:eastAsia="仿宋_GB2312"/>
          <w:sz w:val="24"/>
          <w:b/>
        </w:rPr>
        <w:t>采购代理编号：</w:t>
      </w:r>
      <w:r>
        <w:rPr>
          <w:rFonts w:ascii="仿宋_GB2312" w:hAnsi="仿宋_GB2312" w:cs="仿宋_GB2312" w:eastAsia="仿宋_GB2312"/>
          <w:sz w:val="24"/>
          <w:b/>
        </w:rPr>
        <w:t>HNSZJZ202600099</w:t>
      </w:r>
    </w:p>
    <w:p>
      <w:pPr>
        <w:pStyle w:val="null3"/>
        <w:jc w:val="center"/>
        <w:outlineLvl w:val="3"/>
      </w:pPr>
      <w:r>
        <w:rPr>
          <w:rFonts w:ascii="仿宋_GB2312" w:hAnsi="仿宋_GB2312" w:cs="仿宋_GB2312" w:eastAsia="仿宋_GB2312"/>
          <w:sz w:val="24"/>
          <w:b/>
        </w:rPr>
        <w:t>采购人：</w:t>
      </w:r>
      <w:r>
        <w:rPr>
          <w:rFonts w:ascii="仿宋_GB2312" w:hAnsi="仿宋_GB2312" w:cs="仿宋_GB2312" w:eastAsia="仿宋_GB2312"/>
          <w:sz w:val="24"/>
          <w:b/>
        </w:rPr>
        <w:t>湖南省统计局本级</w:t>
      </w:r>
    </w:p>
    <w:p>
      <w:pPr>
        <w:pStyle w:val="null3"/>
        <w:jc w:val="center"/>
        <w:outlineLvl w:val="3"/>
      </w:pPr>
      <w:r>
        <w:rPr>
          <w:rFonts w:ascii="仿宋_GB2312" w:hAnsi="仿宋_GB2312" w:cs="仿宋_GB2312" w:eastAsia="仿宋_GB2312"/>
          <w:sz w:val="24"/>
          <w:b/>
        </w:rPr>
        <w:t>采购代理机构：</w:t>
      </w:r>
      <w:r>
        <w:rPr>
          <w:rFonts w:ascii="仿宋_GB2312" w:hAnsi="仿宋_GB2312" w:cs="仿宋_GB2312" w:eastAsia="仿宋_GB2312"/>
          <w:sz w:val="24"/>
          <w:b/>
        </w:rPr>
        <w:t>天鉴国际工程管理有限公司</w:t>
      </w:r>
    </w:p>
    <w:p>
      <w:pPr>
        <w:pStyle w:val="null3"/>
        <w:jc w:val="center"/>
        <w:outlineLvl w:val="3"/>
      </w:pPr>
      <w:r>
        <w:rPr>
          <w:rFonts w:ascii="仿宋_GB2312" w:hAnsi="仿宋_GB2312" w:cs="仿宋_GB2312" w:eastAsia="仿宋_GB2312"/>
        </w:rPr>
        <w:t>2026年08月</w:t>
      </w:r>
    </w:p>
    <w:p>
      <w:pPr>
        <w:pStyle w:val="null3"/>
      </w:pPr>
      <w:r>
        <w:rPr>
          <w:rFonts w:ascii="仿宋_GB2312" w:hAnsi="仿宋_GB2312" w:cs="仿宋_GB2312" w:eastAsia="仿宋_GB2312"/>
        </w:rPr>
        <w:t xml:space="preserve"> </w:t>
        <w:br/>
        <w:br w:type="page"/>
      </w:r>
    </w:p>
    <w:p>
      <w:pPr>
        <w:pStyle w:val="null3"/>
        <w:jc w:val="left"/>
        <w:outlineLvl w:val="1"/>
      </w:pPr>
      <w:r>
        <w:rPr>
          <w:rFonts w:ascii="仿宋_GB2312" w:hAnsi="仿宋_GB2312" w:cs="仿宋_GB2312" w:eastAsia="仿宋_GB2312"/>
          <w:sz w:val="36"/>
          <w:b/>
        </w:rPr>
        <w:t>目录</w:t>
      </w:r>
    </w:p>
    <w:p>
      <w:pPr>
        <w:pStyle w:val="null3"/>
        <w:ind w:firstLine="480"/>
        <w:jc w:val="both"/>
      </w:pPr>
      <w:r>
        <w:rPr>
          <w:rFonts w:ascii="仿宋_GB2312" w:hAnsi="仿宋_GB2312" w:cs="仿宋_GB2312" w:eastAsia="仿宋_GB2312"/>
        </w:rPr>
        <w:t>第一章 投标邀请</w:t>
      </w:r>
    </w:p>
    <w:p>
      <w:pPr>
        <w:pStyle w:val="null3"/>
        <w:ind w:firstLine="480"/>
        <w:jc w:val="both"/>
      </w:pPr>
      <w:r>
        <w:rPr>
          <w:rFonts w:ascii="仿宋_GB2312" w:hAnsi="仿宋_GB2312" w:cs="仿宋_GB2312" w:eastAsia="仿宋_GB2312"/>
        </w:rPr>
        <w:t>第二章 投标须知</w:t>
      </w:r>
    </w:p>
    <w:p>
      <w:pPr>
        <w:pStyle w:val="null3"/>
        <w:ind w:firstLine="960"/>
        <w:jc w:val="both"/>
      </w:pPr>
      <w:r>
        <w:rPr>
          <w:rFonts w:ascii="仿宋_GB2312" w:hAnsi="仿宋_GB2312" w:cs="仿宋_GB2312" w:eastAsia="仿宋_GB2312"/>
        </w:rPr>
        <w:t>第一节 投标须知前附表</w:t>
      </w:r>
    </w:p>
    <w:p>
      <w:pPr>
        <w:pStyle w:val="null3"/>
        <w:ind w:firstLine="960"/>
        <w:jc w:val="both"/>
      </w:pPr>
      <w:r>
        <w:rPr>
          <w:rFonts w:ascii="仿宋_GB2312" w:hAnsi="仿宋_GB2312" w:cs="仿宋_GB2312" w:eastAsia="仿宋_GB2312"/>
        </w:rPr>
        <w:t>第二节 投标须知</w:t>
      </w:r>
    </w:p>
    <w:p>
      <w:pPr>
        <w:pStyle w:val="null3"/>
        <w:ind w:firstLine="960"/>
        <w:jc w:val="both"/>
      </w:pPr>
      <w:r>
        <w:rPr>
          <w:rFonts w:ascii="仿宋_GB2312" w:hAnsi="仿宋_GB2312" w:cs="仿宋_GB2312" w:eastAsia="仿宋_GB2312"/>
        </w:rPr>
        <w:t>一、总则</w:t>
      </w:r>
    </w:p>
    <w:p>
      <w:pPr>
        <w:pStyle w:val="null3"/>
        <w:ind w:firstLine="960"/>
        <w:jc w:val="both"/>
      </w:pPr>
      <w:r>
        <w:rPr>
          <w:rFonts w:ascii="仿宋_GB2312" w:hAnsi="仿宋_GB2312" w:cs="仿宋_GB2312" w:eastAsia="仿宋_GB2312"/>
        </w:rPr>
        <w:t>二、招标文件</w:t>
      </w:r>
    </w:p>
    <w:p>
      <w:pPr>
        <w:pStyle w:val="null3"/>
        <w:ind w:firstLine="960"/>
        <w:jc w:val="both"/>
      </w:pPr>
      <w:r>
        <w:rPr>
          <w:rFonts w:ascii="仿宋_GB2312" w:hAnsi="仿宋_GB2312" w:cs="仿宋_GB2312" w:eastAsia="仿宋_GB2312"/>
        </w:rPr>
        <w:t>三、投标文件</w:t>
      </w:r>
    </w:p>
    <w:p>
      <w:pPr>
        <w:pStyle w:val="null3"/>
        <w:ind w:firstLine="960"/>
        <w:jc w:val="both"/>
      </w:pPr>
      <w:r>
        <w:rPr>
          <w:rFonts w:ascii="仿宋_GB2312" w:hAnsi="仿宋_GB2312" w:cs="仿宋_GB2312" w:eastAsia="仿宋_GB2312"/>
        </w:rPr>
        <w:t>四、投标</w:t>
      </w:r>
    </w:p>
    <w:p>
      <w:pPr>
        <w:pStyle w:val="null3"/>
        <w:ind w:firstLine="960"/>
        <w:jc w:val="both"/>
      </w:pPr>
      <w:r>
        <w:rPr>
          <w:rFonts w:ascii="仿宋_GB2312" w:hAnsi="仿宋_GB2312" w:cs="仿宋_GB2312" w:eastAsia="仿宋_GB2312"/>
        </w:rPr>
        <w:t>五、开标，资格审查和评标</w:t>
      </w:r>
    </w:p>
    <w:p>
      <w:pPr>
        <w:pStyle w:val="null3"/>
        <w:ind w:firstLine="960"/>
        <w:jc w:val="both"/>
      </w:pPr>
      <w:r>
        <w:rPr>
          <w:rFonts w:ascii="仿宋_GB2312" w:hAnsi="仿宋_GB2312" w:cs="仿宋_GB2312" w:eastAsia="仿宋_GB2312"/>
        </w:rPr>
        <w:t>六、中标信息公布</w:t>
      </w:r>
    </w:p>
    <w:p>
      <w:pPr>
        <w:pStyle w:val="null3"/>
        <w:ind w:firstLine="960"/>
        <w:jc w:val="both"/>
      </w:pPr>
      <w:r>
        <w:rPr>
          <w:rFonts w:ascii="仿宋_GB2312" w:hAnsi="仿宋_GB2312" w:cs="仿宋_GB2312" w:eastAsia="仿宋_GB2312"/>
        </w:rPr>
        <w:t>七、询问与质疑</w:t>
      </w:r>
    </w:p>
    <w:p>
      <w:pPr>
        <w:pStyle w:val="null3"/>
        <w:ind w:firstLine="960"/>
        <w:jc w:val="both"/>
      </w:pPr>
      <w:r>
        <w:rPr>
          <w:rFonts w:ascii="仿宋_GB2312" w:hAnsi="仿宋_GB2312" w:cs="仿宋_GB2312" w:eastAsia="仿宋_GB2312"/>
        </w:rPr>
        <w:t>八、合同签订</w:t>
      </w:r>
    </w:p>
    <w:p>
      <w:pPr>
        <w:pStyle w:val="null3"/>
        <w:ind w:firstLine="960"/>
        <w:jc w:val="both"/>
      </w:pPr>
      <w:r>
        <w:rPr>
          <w:rFonts w:ascii="仿宋_GB2312" w:hAnsi="仿宋_GB2312" w:cs="仿宋_GB2312" w:eastAsia="仿宋_GB2312"/>
        </w:rPr>
        <w:t>九、政府采购政策</w:t>
      </w:r>
    </w:p>
    <w:p>
      <w:pPr>
        <w:pStyle w:val="null3"/>
        <w:ind w:firstLine="960"/>
        <w:jc w:val="both"/>
      </w:pPr>
      <w:r>
        <w:rPr>
          <w:rFonts w:ascii="仿宋_GB2312" w:hAnsi="仿宋_GB2312" w:cs="仿宋_GB2312" w:eastAsia="仿宋_GB2312"/>
        </w:rPr>
        <w:t>十、其他规定</w:t>
      </w:r>
    </w:p>
    <w:p>
      <w:pPr>
        <w:pStyle w:val="null3"/>
        <w:ind w:firstLine="480"/>
        <w:jc w:val="both"/>
      </w:pPr>
      <w:r>
        <w:rPr>
          <w:rFonts w:ascii="仿宋_GB2312" w:hAnsi="仿宋_GB2312" w:cs="仿宋_GB2312" w:eastAsia="仿宋_GB2312"/>
        </w:rPr>
        <w:t>第三章 资格审查</w:t>
      </w:r>
    </w:p>
    <w:p>
      <w:pPr>
        <w:pStyle w:val="null3"/>
        <w:ind w:firstLine="960"/>
        <w:jc w:val="both"/>
      </w:pPr>
      <w:r>
        <w:rPr>
          <w:rFonts w:ascii="仿宋_GB2312" w:hAnsi="仿宋_GB2312" w:cs="仿宋_GB2312" w:eastAsia="仿宋_GB2312"/>
        </w:rPr>
        <w:t>1．资格审查主体</w:t>
      </w:r>
    </w:p>
    <w:p>
      <w:pPr>
        <w:pStyle w:val="null3"/>
        <w:ind w:firstLine="960"/>
        <w:jc w:val="both"/>
      </w:pPr>
      <w:r>
        <w:rPr>
          <w:rFonts w:ascii="仿宋_GB2312" w:hAnsi="仿宋_GB2312" w:cs="仿宋_GB2312" w:eastAsia="仿宋_GB2312"/>
        </w:rPr>
        <w:t>2．资格审查</w:t>
      </w:r>
    </w:p>
    <w:p>
      <w:pPr>
        <w:pStyle w:val="null3"/>
        <w:ind w:firstLine="960"/>
        <w:jc w:val="both"/>
      </w:pPr>
      <w:r>
        <w:rPr>
          <w:rFonts w:ascii="仿宋_GB2312" w:hAnsi="仿宋_GB2312" w:cs="仿宋_GB2312" w:eastAsia="仿宋_GB2312"/>
        </w:rPr>
        <w:t>3. 资格审查内容和标准</w:t>
      </w:r>
    </w:p>
    <w:p>
      <w:pPr>
        <w:pStyle w:val="null3"/>
        <w:ind w:firstLine="960"/>
        <w:jc w:val="both"/>
      </w:pPr>
      <w:r>
        <w:rPr>
          <w:rFonts w:ascii="仿宋_GB2312" w:hAnsi="仿宋_GB2312" w:cs="仿宋_GB2312" w:eastAsia="仿宋_GB2312"/>
        </w:rPr>
        <w:t>4.资格审查结果</w:t>
      </w:r>
    </w:p>
    <w:p>
      <w:pPr>
        <w:pStyle w:val="null3"/>
        <w:ind w:firstLine="480"/>
        <w:jc w:val="both"/>
      </w:pPr>
      <w:r>
        <w:rPr>
          <w:rFonts w:ascii="仿宋_GB2312" w:hAnsi="仿宋_GB2312" w:cs="仿宋_GB2312" w:eastAsia="仿宋_GB2312"/>
        </w:rPr>
        <w:t>第四章 评标方法及标准</w:t>
      </w:r>
    </w:p>
    <w:p>
      <w:pPr>
        <w:pStyle w:val="null3"/>
        <w:ind w:firstLine="960"/>
        <w:jc w:val="both"/>
      </w:pPr>
      <w:r>
        <w:rPr>
          <w:rFonts w:ascii="仿宋_GB2312" w:hAnsi="仿宋_GB2312" w:cs="仿宋_GB2312" w:eastAsia="仿宋_GB2312"/>
        </w:rPr>
        <w:t>第一节 评标方法及标准前附表</w:t>
      </w:r>
    </w:p>
    <w:p>
      <w:pPr>
        <w:pStyle w:val="null3"/>
        <w:ind w:firstLine="960"/>
        <w:jc w:val="both"/>
      </w:pPr>
      <w:r>
        <w:rPr>
          <w:rFonts w:ascii="仿宋_GB2312" w:hAnsi="仿宋_GB2312" w:cs="仿宋_GB2312" w:eastAsia="仿宋_GB2312"/>
        </w:rPr>
        <w:t>第二节 评标方法及标准</w:t>
      </w:r>
    </w:p>
    <w:p>
      <w:pPr>
        <w:pStyle w:val="null3"/>
        <w:ind w:firstLine="960"/>
        <w:jc w:val="both"/>
      </w:pPr>
      <w:r>
        <w:rPr>
          <w:rFonts w:ascii="仿宋_GB2312" w:hAnsi="仿宋_GB2312" w:cs="仿宋_GB2312" w:eastAsia="仿宋_GB2312"/>
        </w:rPr>
        <w:t>1．评标方法</w:t>
      </w:r>
    </w:p>
    <w:p>
      <w:pPr>
        <w:pStyle w:val="null3"/>
        <w:ind w:firstLine="960"/>
        <w:jc w:val="both"/>
      </w:pPr>
      <w:r>
        <w:rPr>
          <w:rFonts w:ascii="仿宋_GB2312" w:hAnsi="仿宋_GB2312" w:cs="仿宋_GB2312" w:eastAsia="仿宋_GB2312"/>
        </w:rPr>
        <w:t>2．评标程序</w:t>
      </w:r>
    </w:p>
    <w:p>
      <w:pPr>
        <w:pStyle w:val="null3"/>
        <w:ind w:firstLine="960"/>
        <w:jc w:val="both"/>
      </w:pPr>
      <w:r>
        <w:rPr>
          <w:rFonts w:ascii="仿宋_GB2312" w:hAnsi="仿宋_GB2312" w:cs="仿宋_GB2312" w:eastAsia="仿宋_GB2312"/>
        </w:rPr>
        <w:t>3．投标文件的符合性审查</w:t>
      </w:r>
    </w:p>
    <w:p>
      <w:pPr>
        <w:pStyle w:val="null3"/>
        <w:ind w:firstLine="960"/>
        <w:jc w:val="both"/>
      </w:pPr>
      <w:r>
        <w:rPr>
          <w:rFonts w:ascii="仿宋_GB2312" w:hAnsi="仿宋_GB2312" w:cs="仿宋_GB2312" w:eastAsia="仿宋_GB2312"/>
        </w:rPr>
        <w:t>4．投标文件的澄清</w:t>
      </w:r>
    </w:p>
    <w:p>
      <w:pPr>
        <w:pStyle w:val="null3"/>
        <w:ind w:firstLine="960"/>
        <w:jc w:val="both"/>
      </w:pPr>
      <w:r>
        <w:rPr>
          <w:rFonts w:ascii="仿宋_GB2312" w:hAnsi="仿宋_GB2312" w:cs="仿宋_GB2312" w:eastAsia="仿宋_GB2312"/>
        </w:rPr>
        <w:t>5．投标文件的比较与评价</w:t>
      </w:r>
    </w:p>
    <w:p>
      <w:pPr>
        <w:pStyle w:val="null3"/>
        <w:ind w:firstLine="960"/>
        <w:jc w:val="both"/>
      </w:pPr>
      <w:r>
        <w:rPr>
          <w:rFonts w:ascii="仿宋_GB2312" w:hAnsi="仿宋_GB2312" w:cs="仿宋_GB2312" w:eastAsia="仿宋_GB2312"/>
        </w:rPr>
        <w:t>6．推荐中标候选人</w:t>
      </w:r>
    </w:p>
    <w:p>
      <w:pPr>
        <w:pStyle w:val="null3"/>
        <w:ind w:firstLine="960"/>
        <w:jc w:val="both"/>
      </w:pPr>
      <w:r>
        <w:rPr>
          <w:rFonts w:ascii="仿宋_GB2312" w:hAnsi="仿宋_GB2312" w:cs="仿宋_GB2312" w:eastAsia="仿宋_GB2312"/>
        </w:rPr>
        <w:t>7．复核</w:t>
      </w:r>
    </w:p>
    <w:p>
      <w:pPr>
        <w:pStyle w:val="null3"/>
        <w:ind w:firstLine="960"/>
        <w:jc w:val="both"/>
      </w:pPr>
      <w:r>
        <w:rPr>
          <w:rFonts w:ascii="仿宋_GB2312" w:hAnsi="仿宋_GB2312" w:cs="仿宋_GB2312" w:eastAsia="仿宋_GB2312"/>
        </w:rPr>
        <w:t>8．编写评标报告</w:t>
      </w:r>
    </w:p>
    <w:p>
      <w:pPr>
        <w:pStyle w:val="null3"/>
        <w:ind w:firstLine="960"/>
        <w:jc w:val="both"/>
      </w:pPr>
      <w:r>
        <w:rPr>
          <w:rFonts w:ascii="仿宋_GB2312" w:hAnsi="仿宋_GB2312" w:cs="仿宋_GB2312" w:eastAsia="仿宋_GB2312"/>
        </w:rPr>
        <w:t>9．停止评标</w:t>
      </w:r>
    </w:p>
    <w:p>
      <w:pPr>
        <w:pStyle w:val="null3"/>
        <w:ind w:firstLine="960"/>
        <w:jc w:val="both"/>
      </w:pPr>
      <w:r>
        <w:rPr>
          <w:rFonts w:ascii="仿宋_GB2312" w:hAnsi="仿宋_GB2312" w:cs="仿宋_GB2312" w:eastAsia="仿宋_GB2312"/>
        </w:rPr>
        <w:t>10．无效投标和废标</w:t>
      </w:r>
    </w:p>
    <w:p>
      <w:pPr>
        <w:pStyle w:val="null3"/>
        <w:ind w:firstLine="960"/>
        <w:jc w:val="both"/>
      </w:pPr>
      <w:r>
        <w:rPr>
          <w:rFonts w:ascii="仿宋_GB2312" w:hAnsi="仿宋_GB2312" w:cs="仿宋_GB2312" w:eastAsia="仿宋_GB2312"/>
        </w:rPr>
        <w:t>11．重新组建评标委员会进行评标</w:t>
      </w:r>
    </w:p>
    <w:p>
      <w:pPr>
        <w:pStyle w:val="null3"/>
        <w:ind w:firstLine="960"/>
        <w:jc w:val="both"/>
      </w:pPr>
      <w:r>
        <w:rPr>
          <w:rFonts w:ascii="仿宋_GB2312" w:hAnsi="仿宋_GB2312" w:cs="仿宋_GB2312" w:eastAsia="仿宋_GB2312"/>
        </w:rPr>
        <w:t>第三节 投标文件的符合性审查</w:t>
      </w:r>
    </w:p>
    <w:p>
      <w:pPr>
        <w:pStyle w:val="null3"/>
        <w:ind w:firstLine="960"/>
        <w:jc w:val="both"/>
      </w:pPr>
      <w:r>
        <w:rPr>
          <w:rFonts w:ascii="仿宋_GB2312" w:hAnsi="仿宋_GB2312" w:cs="仿宋_GB2312" w:eastAsia="仿宋_GB2312"/>
        </w:rPr>
        <w:t>第四节 投标文件的比较与评价</w:t>
      </w:r>
    </w:p>
    <w:p>
      <w:pPr>
        <w:pStyle w:val="null3"/>
        <w:ind w:firstLine="960"/>
        <w:jc w:val="both"/>
      </w:pPr>
      <w:r>
        <w:rPr>
          <w:rFonts w:ascii="仿宋_GB2312" w:hAnsi="仿宋_GB2312" w:cs="仿宋_GB2312" w:eastAsia="仿宋_GB2312"/>
        </w:rPr>
        <w:t>第五节 评标方法及标准表</w:t>
      </w:r>
    </w:p>
    <w:p>
      <w:pPr>
        <w:pStyle w:val="null3"/>
        <w:ind w:firstLine="480"/>
        <w:jc w:val="both"/>
      </w:pPr>
      <w:r>
        <w:rPr>
          <w:rFonts w:ascii="仿宋_GB2312" w:hAnsi="仿宋_GB2312" w:cs="仿宋_GB2312" w:eastAsia="仿宋_GB2312"/>
        </w:rPr>
        <w:t>第五章 采购需求</w:t>
      </w:r>
    </w:p>
    <w:p>
      <w:pPr>
        <w:pStyle w:val="null3"/>
        <w:ind w:firstLine="960"/>
        <w:jc w:val="both"/>
      </w:pPr>
      <w:r>
        <w:rPr>
          <w:rFonts w:ascii="仿宋_GB2312" w:hAnsi="仿宋_GB2312" w:cs="仿宋_GB2312" w:eastAsia="仿宋_GB2312"/>
        </w:rPr>
        <w:t>第一节 采购清单一览表</w:t>
      </w:r>
    </w:p>
    <w:p>
      <w:pPr>
        <w:pStyle w:val="null3"/>
        <w:ind w:firstLine="960"/>
        <w:jc w:val="both"/>
      </w:pPr>
      <w:r>
        <w:rPr>
          <w:rFonts w:ascii="仿宋_GB2312" w:hAnsi="仿宋_GB2312" w:cs="仿宋_GB2312" w:eastAsia="仿宋_GB2312"/>
        </w:rPr>
        <w:t>第二节 报价要求</w:t>
      </w:r>
    </w:p>
    <w:p>
      <w:pPr>
        <w:pStyle w:val="null3"/>
        <w:ind w:firstLine="960"/>
        <w:jc w:val="both"/>
      </w:pPr>
      <w:r>
        <w:rPr>
          <w:rFonts w:ascii="仿宋_GB2312" w:hAnsi="仿宋_GB2312" w:cs="仿宋_GB2312" w:eastAsia="仿宋_GB2312"/>
        </w:rPr>
        <w:t>第三节 技术、商务及其他要求</w:t>
      </w:r>
    </w:p>
    <w:p>
      <w:pPr>
        <w:pStyle w:val="null3"/>
        <w:ind w:firstLine="480"/>
        <w:jc w:val="both"/>
      </w:pPr>
      <w:r>
        <w:rPr>
          <w:rFonts w:ascii="仿宋_GB2312" w:hAnsi="仿宋_GB2312" w:cs="仿宋_GB2312" w:eastAsia="仿宋_GB2312"/>
        </w:rPr>
        <w:t>第六章 政府采购合同</w:t>
      </w:r>
    </w:p>
    <w:p>
      <w:pPr>
        <w:pStyle w:val="null3"/>
        <w:ind w:firstLine="960"/>
        <w:jc w:val="both"/>
      </w:pPr>
      <w:r>
        <w:rPr>
          <w:rFonts w:ascii="仿宋_GB2312" w:hAnsi="仿宋_GB2312" w:cs="仿宋_GB2312" w:eastAsia="仿宋_GB2312"/>
        </w:rPr>
        <w:t>第一节 政府采购合同协议书</w:t>
      </w:r>
    </w:p>
    <w:p>
      <w:pPr>
        <w:pStyle w:val="null3"/>
        <w:ind w:firstLine="960"/>
        <w:jc w:val="both"/>
      </w:pPr>
      <w:r>
        <w:rPr>
          <w:rFonts w:ascii="仿宋_GB2312" w:hAnsi="仿宋_GB2312" w:cs="仿宋_GB2312" w:eastAsia="仿宋_GB2312"/>
        </w:rPr>
        <w:t>第二节 政府采购合同通用条款</w:t>
      </w:r>
    </w:p>
    <w:p>
      <w:pPr>
        <w:pStyle w:val="null3"/>
        <w:ind w:firstLine="960"/>
        <w:jc w:val="both"/>
      </w:pPr>
      <w:r>
        <w:rPr>
          <w:rFonts w:ascii="仿宋_GB2312" w:hAnsi="仿宋_GB2312" w:cs="仿宋_GB2312" w:eastAsia="仿宋_GB2312"/>
        </w:rPr>
        <w:t>第三节 政府采购合同专用条款</w:t>
      </w:r>
    </w:p>
    <w:p>
      <w:pPr>
        <w:pStyle w:val="null3"/>
        <w:ind w:firstLine="480"/>
        <w:jc w:val="both"/>
      </w:pPr>
      <w:r>
        <w:rPr>
          <w:rFonts w:ascii="仿宋_GB2312" w:hAnsi="仿宋_GB2312" w:cs="仿宋_GB2312" w:eastAsia="仿宋_GB2312"/>
        </w:rPr>
        <w:t>第七章 投标文件的组成</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投标邀请</w:t>
      </w:r>
    </w:p>
    <w:p>
      <w:pPr>
        <w:pStyle w:val="null3"/>
        <w:ind w:firstLine="480"/>
        <w:jc w:val="both"/>
      </w:pPr>
      <w:r>
        <w:rPr>
          <w:rFonts w:ascii="仿宋_GB2312" w:hAnsi="仿宋_GB2312" w:cs="仿宋_GB2312" w:eastAsia="仿宋_GB2312"/>
        </w:rPr>
        <w:t>湖南省统计局本级</w:t>
      </w:r>
      <w:r>
        <w:rPr>
          <w:rFonts w:ascii="仿宋_GB2312" w:hAnsi="仿宋_GB2312" w:cs="仿宋_GB2312" w:eastAsia="仿宋_GB2312"/>
        </w:rPr>
        <w:t xml:space="preserve"> 的 </w:t>
      </w:r>
      <w:r>
        <w:rPr>
          <w:rFonts w:ascii="仿宋_GB2312" w:hAnsi="仿宋_GB2312" w:cs="仿宋_GB2312" w:eastAsia="仿宋_GB2312"/>
        </w:rPr>
        <w:t>湖南省民意调查访问人员服务外包</w:t>
      </w:r>
      <w:r>
        <w:rPr>
          <w:rFonts w:ascii="仿宋_GB2312" w:hAnsi="仿宋_GB2312" w:cs="仿宋_GB2312" w:eastAsia="仿宋_GB2312"/>
        </w:rPr>
        <w:t xml:space="preserve"> 进行公开招标采购，现邀请合格投标人参加投标。</w:t>
      </w:r>
    </w:p>
    <w:p>
      <w:pPr>
        <w:pStyle w:val="null3"/>
        <w:ind w:firstLine="480"/>
        <w:jc w:val="both"/>
      </w:pPr>
      <w:r>
        <w:rPr>
          <w:rFonts w:ascii="仿宋_GB2312" w:hAnsi="仿宋_GB2312" w:cs="仿宋_GB2312" w:eastAsia="仿宋_GB2312"/>
        </w:rPr>
        <w:t>一、采购项目名称、编号</w:t>
      </w:r>
    </w:p>
    <w:p>
      <w:pPr>
        <w:pStyle w:val="null3"/>
        <w:ind w:firstLine="480"/>
        <w:jc w:val="both"/>
      </w:pPr>
      <w:r>
        <w:rPr>
          <w:rFonts w:ascii="仿宋_GB2312" w:hAnsi="仿宋_GB2312" w:cs="仿宋_GB2312" w:eastAsia="仿宋_GB2312"/>
        </w:rPr>
        <w:t xml:space="preserve">1、采购项目名称： </w:t>
      </w:r>
      <w:r>
        <w:rPr>
          <w:rFonts w:ascii="仿宋_GB2312" w:hAnsi="仿宋_GB2312" w:cs="仿宋_GB2312" w:eastAsia="仿宋_GB2312"/>
        </w:rPr>
        <w:t>湖南省民意调查访问人员服务外包</w:t>
      </w:r>
    </w:p>
    <w:p>
      <w:pPr>
        <w:pStyle w:val="null3"/>
        <w:ind w:firstLine="480"/>
        <w:jc w:val="both"/>
      </w:pPr>
      <w:r>
        <w:rPr>
          <w:rFonts w:ascii="仿宋_GB2312" w:hAnsi="仿宋_GB2312" w:cs="仿宋_GB2312" w:eastAsia="仿宋_GB2312"/>
        </w:rPr>
        <w:t xml:space="preserve">2、政府采购编号： </w:t>
      </w:r>
      <w:r>
        <w:rPr>
          <w:rFonts w:ascii="仿宋_GB2312" w:hAnsi="仿宋_GB2312" w:cs="仿宋_GB2312" w:eastAsia="仿宋_GB2312"/>
        </w:rPr>
        <w:t>CGXM2026430000000322</w:t>
      </w:r>
    </w:p>
    <w:p>
      <w:pPr>
        <w:pStyle w:val="null3"/>
        <w:ind w:firstLine="480"/>
        <w:jc w:val="both"/>
      </w:pPr>
      <w:r>
        <w:rPr>
          <w:rFonts w:ascii="仿宋_GB2312" w:hAnsi="仿宋_GB2312" w:cs="仿宋_GB2312" w:eastAsia="仿宋_GB2312"/>
        </w:rPr>
        <w:t xml:space="preserve">3、采购代理编号： </w:t>
      </w:r>
      <w:r>
        <w:rPr>
          <w:rFonts w:ascii="仿宋_GB2312" w:hAnsi="仿宋_GB2312" w:cs="仿宋_GB2312" w:eastAsia="仿宋_GB2312"/>
        </w:rPr>
        <w:t>HNSZJZ202600099</w:t>
      </w:r>
    </w:p>
    <w:p>
      <w:pPr>
        <w:pStyle w:val="null3"/>
        <w:ind w:firstLine="480"/>
        <w:jc w:val="both"/>
      </w:pPr>
      <w:r>
        <w:rPr>
          <w:rFonts w:ascii="仿宋_GB2312" w:hAnsi="仿宋_GB2312" w:cs="仿宋_GB2312" w:eastAsia="仿宋_GB2312"/>
        </w:rPr>
        <w:t xml:space="preserve">4、采购项目预算： </w:t>
      </w:r>
      <w:r>
        <w:rPr>
          <w:rFonts w:ascii="仿宋_GB2312" w:hAnsi="仿宋_GB2312" w:cs="仿宋_GB2312" w:eastAsia="仿宋_GB2312"/>
        </w:rPr>
        <w:t>2,520,000.00元</w:t>
      </w:r>
    </w:p>
    <w:p>
      <w:pPr>
        <w:pStyle w:val="null3"/>
        <w:ind w:firstLine="480"/>
        <w:jc w:val="both"/>
      </w:pPr>
      <w:r>
        <w:rPr>
          <w:rFonts w:ascii="仿宋_GB2312" w:hAnsi="仿宋_GB2312" w:cs="仿宋_GB2312" w:eastAsia="仿宋_GB2312"/>
        </w:rPr>
        <w:t>5、本项目对应的中小企业划分标准所属行业：详见第五章采购需求部分描述。</w:t>
      </w:r>
    </w:p>
    <w:p>
      <w:pPr>
        <w:pStyle w:val="null3"/>
        <w:ind w:firstLine="480"/>
        <w:jc w:val="both"/>
      </w:pPr>
      <w:r>
        <w:rPr>
          <w:rFonts w:ascii="仿宋_GB2312" w:hAnsi="仿宋_GB2312" w:cs="仿宋_GB2312" w:eastAsia="仿宋_GB2312"/>
        </w:rPr>
        <w:t>6、评标方法：详见第四章评标方法及标准。</w:t>
      </w:r>
    </w:p>
    <w:p>
      <w:pPr>
        <w:pStyle w:val="null3"/>
        <w:ind w:firstLine="480"/>
        <w:jc w:val="both"/>
      </w:pPr>
      <w:r>
        <w:rPr>
          <w:rFonts w:ascii="仿宋_GB2312" w:hAnsi="仿宋_GB2312" w:cs="仿宋_GB2312" w:eastAsia="仿宋_GB2312"/>
        </w:rPr>
        <w:t>7、合同定价方式：</w:t>
      </w:r>
    </w:p>
    <w:p>
      <w:pPr>
        <w:pStyle w:val="null3"/>
        <w:ind w:firstLine="480"/>
        <w:jc w:val="left"/>
      </w:pPr>
      <w:r>
        <w:rPr>
          <w:rFonts w:ascii="仿宋_GB2312" w:hAnsi="仿宋_GB2312" w:cs="仿宋_GB2312" w:eastAsia="仿宋_GB2312"/>
        </w:rPr>
        <w:t>采购包1：固定总价</w:t>
      </w:r>
    </w:p>
    <w:p>
      <w:pPr>
        <w:pStyle w:val="null3"/>
        <w:jc w:val="left"/>
      </w:pPr>
      <w:r>
        <w:rPr>
          <w:rFonts w:ascii="仿宋_GB2312" w:hAnsi="仿宋_GB2312" w:cs="仿宋_GB2312" w:eastAsia="仿宋_GB2312"/>
        </w:rPr>
        <w:t>采购包2：固定总价</w:t>
      </w:r>
    </w:p>
    <w:p>
      <w:pPr>
        <w:pStyle w:val="null3"/>
        <w:jc w:val="left"/>
      </w:pPr>
      <w:r>
        <w:rPr>
          <w:rFonts w:ascii="仿宋_GB2312" w:hAnsi="仿宋_GB2312" w:cs="仿宋_GB2312" w:eastAsia="仿宋_GB2312"/>
        </w:rPr>
        <w:t>采购包3：固定总价</w:t>
      </w:r>
    </w:p>
    <w:p>
      <w:pPr>
        <w:pStyle w:val="null3"/>
        <w:ind w:firstLine="480"/>
        <w:jc w:val="both"/>
      </w:pPr>
      <w:r>
        <w:rPr>
          <w:rFonts w:ascii="仿宋_GB2312" w:hAnsi="仿宋_GB2312" w:cs="仿宋_GB2312" w:eastAsia="仿宋_GB2312"/>
        </w:rPr>
        <w:t>8、合同履行期限：详见第五章采购需求。</w:t>
      </w:r>
    </w:p>
    <w:p>
      <w:pPr>
        <w:pStyle w:val="null3"/>
        <w:ind w:firstLine="480"/>
        <w:jc w:val="both"/>
      </w:pPr>
      <w:r>
        <w:rPr>
          <w:rFonts w:ascii="仿宋_GB2312" w:hAnsi="仿宋_GB2312" w:cs="仿宋_GB2312" w:eastAsia="仿宋_GB2312"/>
        </w:rPr>
        <w:t>9、本项目分阶段要求投标人提供以下保证：投标保证金要求、履约保证金要求、质量保证金要求详见第二章投标须知前附表。</w:t>
      </w:r>
    </w:p>
    <w:p>
      <w:pPr>
        <w:pStyle w:val="null3"/>
        <w:ind w:firstLine="480"/>
        <w:jc w:val="both"/>
      </w:pPr>
      <w:r>
        <w:rPr>
          <w:rFonts w:ascii="仿宋_GB2312" w:hAnsi="仿宋_GB2312" w:cs="仿宋_GB2312" w:eastAsia="仿宋_GB2312"/>
        </w:rPr>
        <w:t>二、采购人的采购需求（按包）</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jc w:val="left"/>
            </w:pPr>
            <w:r>
              <w:rPr>
                <w:rFonts w:ascii="仿宋_GB2312" w:hAnsi="仿宋_GB2312" w:cs="仿宋_GB2312" w:eastAsia="仿宋_GB2312"/>
              </w:rPr>
              <w:t>序号</w:t>
            </w:r>
          </w:p>
        </w:tc>
        <w:tc>
          <w:tcPr>
            <w:tcW w:type="dxa" w:w="1384"/>
          </w:tcPr>
          <w:p>
            <w:pPr>
              <w:pStyle w:val="null3"/>
              <w:jc w:val="left"/>
            </w:pPr>
            <w:r>
              <w:rPr>
                <w:rFonts w:ascii="仿宋_GB2312" w:hAnsi="仿宋_GB2312" w:cs="仿宋_GB2312" w:eastAsia="仿宋_GB2312"/>
              </w:rPr>
              <w:t>采购包号</w:t>
            </w:r>
          </w:p>
        </w:tc>
        <w:tc>
          <w:tcPr>
            <w:tcW w:type="dxa" w:w="1384"/>
          </w:tcPr>
          <w:p>
            <w:pPr>
              <w:pStyle w:val="null3"/>
              <w:jc w:val="left"/>
            </w:pPr>
            <w:r>
              <w:rPr>
                <w:rFonts w:ascii="仿宋_GB2312" w:hAnsi="仿宋_GB2312" w:cs="仿宋_GB2312" w:eastAsia="仿宋_GB2312"/>
              </w:rPr>
              <w:t>采购包名称</w:t>
            </w:r>
          </w:p>
        </w:tc>
        <w:tc>
          <w:tcPr>
            <w:tcW w:type="dxa" w:w="1384"/>
          </w:tcPr>
          <w:p>
            <w:pPr>
              <w:pStyle w:val="null3"/>
              <w:jc w:val="left"/>
            </w:pPr>
            <w:r>
              <w:rPr>
                <w:rFonts w:ascii="仿宋_GB2312" w:hAnsi="仿宋_GB2312" w:cs="仿宋_GB2312" w:eastAsia="仿宋_GB2312"/>
              </w:rPr>
              <w:t>数量（项）</w:t>
            </w:r>
          </w:p>
        </w:tc>
        <w:tc>
          <w:tcPr>
            <w:tcW w:type="dxa" w:w="1384"/>
          </w:tcPr>
          <w:p>
            <w:pPr>
              <w:pStyle w:val="null3"/>
              <w:jc w:val="left"/>
            </w:pPr>
            <w:r>
              <w:rPr>
                <w:rFonts w:ascii="仿宋_GB2312" w:hAnsi="仿宋_GB2312" w:cs="仿宋_GB2312" w:eastAsia="仿宋_GB2312"/>
              </w:rPr>
              <w:t>采购项目预算（元）</w:t>
            </w:r>
          </w:p>
        </w:tc>
        <w:tc>
          <w:tcPr>
            <w:tcW w:type="dxa" w:w="1384"/>
          </w:tcPr>
          <w:p>
            <w:pPr>
              <w:pStyle w:val="null3"/>
              <w:jc w:val="left"/>
            </w:pPr>
            <w:r>
              <w:rPr>
                <w:rFonts w:ascii="仿宋_GB2312" w:hAnsi="仿宋_GB2312" w:cs="仿宋_GB2312" w:eastAsia="仿宋_GB2312"/>
              </w:rPr>
              <w:t>采购项目最高限价（元）</w:t>
            </w:r>
          </w:p>
        </w:tc>
      </w:tr>
      <w:tr>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湖南省统计局民意调查访问员服务外包（包一）</w:t>
            </w:r>
          </w:p>
        </w:tc>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900,000.00</w:t>
            </w:r>
          </w:p>
        </w:tc>
        <w:tc>
          <w:tcPr>
            <w:tcW w:type="dxa" w:w="1384"/>
          </w:tcPr>
          <w:p>
            <w:pPr>
              <w:pStyle w:val="null3"/>
              <w:jc w:val="left"/>
            </w:pPr>
            <w:r>
              <w:rPr>
                <w:rFonts w:ascii="仿宋_GB2312" w:hAnsi="仿宋_GB2312" w:cs="仿宋_GB2312" w:eastAsia="仿宋_GB2312"/>
              </w:rPr>
              <w:t>900,000.00</w:t>
            </w:r>
          </w:p>
        </w:tc>
      </w:tr>
      <w:tr>
        <w:tc>
          <w:tcPr>
            <w:tcW w:type="dxa" w:w="1384"/>
          </w:tcPr>
          <w:p>
            <w:pPr>
              <w:pStyle w:val="null3"/>
              <w:jc w:val="left"/>
            </w:pPr>
            <w:r>
              <w:rPr>
                <w:rFonts w:ascii="仿宋_GB2312" w:hAnsi="仿宋_GB2312" w:cs="仿宋_GB2312" w:eastAsia="仿宋_GB2312"/>
              </w:rPr>
              <w:t>2</w:t>
            </w:r>
          </w:p>
        </w:tc>
        <w:tc>
          <w:tcPr>
            <w:tcW w:type="dxa" w:w="1384"/>
          </w:tcPr>
          <w:p>
            <w:pPr>
              <w:pStyle w:val="null3"/>
              <w:jc w:val="left"/>
            </w:pPr>
            <w:r>
              <w:rPr>
                <w:rFonts w:ascii="仿宋_GB2312" w:hAnsi="仿宋_GB2312" w:cs="仿宋_GB2312" w:eastAsia="仿宋_GB2312"/>
              </w:rPr>
              <w:t>2</w:t>
            </w:r>
          </w:p>
        </w:tc>
        <w:tc>
          <w:tcPr>
            <w:tcW w:type="dxa" w:w="1384"/>
          </w:tcPr>
          <w:p>
            <w:pPr>
              <w:pStyle w:val="null3"/>
              <w:jc w:val="left"/>
            </w:pPr>
            <w:r>
              <w:rPr>
                <w:rFonts w:ascii="仿宋_GB2312" w:hAnsi="仿宋_GB2312" w:cs="仿宋_GB2312" w:eastAsia="仿宋_GB2312"/>
              </w:rPr>
              <w:t>湖南省统计局民意调查访问员服务外包（包二）</w:t>
            </w:r>
          </w:p>
        </w:tc>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900,000.00</w:t>
            </w:r>
          </w:p>
        </w:tc>
        <w:tc>
          <w:tcPr>
            <w:tcW w:type="dxa" w:w="1384"/>
          </w:tcPr>
          <w:p>
            <w:pPr>
              <w:pStyle w:val="null3"/>
              <w:jc w:val="left"/>
            </w:pPr>
            <w:r>
              <w:rPr>
                <w:rFonts w:ascii="仿宋_GB2312" w:hAnsi="仿宋_GB2312" w:cs="仿宋_GB2312" w:eastAsia="仿宋_GB2312"/>
              </w:rPr>
              <w:t>900,000.00</w:t>
            </w:r>
          </w:p>
        </w:tc>
      </w:tr>
      <w:tr>
        <w:tc>
          <w:tcPr>
            <w:tcW w:type="dxa" w:w="1384"/>
          </w:tcPr>
          <w:p>
            <w:pPr>
              <w:pStyle w:val="null3"/>
              <w:jc w:val="left"/>
            </w:pPr>
            <w:r>
              <w:rPr>
                <w:rFonts w:ascii="仿宋_GB2312" w:hAnsi="仿宋_GB2312" w:cs="仿宋_GB2312" w:eastAsia="仿宋_GB2312"/>
              </w:rPr>
              <w:t>3</w:t>
            </w:r>
          </w:p>
        </w:tc>
        <w:tc>
          <w:tcPr>
            <w:tcW w:type="dxa" w:w="1384"/>
          </w:tcPr>
          <w:p>
            <w:pPr>
              <w:pStyle w:val="null3"/>
              <w:jc w:val="left"/>
            </w:pPr>
            <w:r>
              <w:rPr>
                <w:rFonts w:ascii="仿宋_GB2312" w:hAnsi="仿宋_GB2312" w:cs="仿宋_GB2312" w:eastAsia="仿宋_GB2312"/>
              </w:rPr>
              <w:t>3</w:t>
            </w:r>
          </w:p>
        </w:tc>
        <w:tc>
          <w:tcPr>
            <w:tcW w:type="dxa" w:w="1384"/>
          </w:tcPr>
          <w:p>
            <w:pPr>
              <w:pStyle w:val="null3"/>
              <w:jc w:val="left"/>
            </w:pPr>
            <w:r>
              <w:rPr>
                <w:rFonts w:ascii="仿宋_GB2312" w:hAnsi="仿宋_GB2312" w:cs="仿宋_GB2312" w:eastAsia="仿宋_GB2312"/>
              </w:rPr>
              <w:t>湖南省统计局民意调查访问员服务外包（包三）</w:t>
            </w:r>
          </w:p>
        </w:tc>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720,000.00</w:t>
            </w:r>
          </w:p>
        </w:tc>
        <w:tc>
          <w:tcPr>
            <w:tcW w:type="dxa" w:w="1384"/>
          </w:tcPr>
          <w:p>
            <w:pPr>
              <w:pStyle w:val="null3"/>
              <w:jc w:val="left"/>
            </w:pPr>
            <w:r>
              <w:rPr>
                <w:rFonts w:ascii="仿宋_GB2312" w:hAnsi="仿宋_GB2312" w:cs="仿宋_GB2312" w:eastAsia="仿宋_GB2312"/>
              </w:rPr>
              <w:t>720,000.00</w:t>
            </w:r>
          </w:p>
        </w:tc>
      </w:tr>
    </w:tbl>
    <w:p>
      <w:pPr>
        <w:pStyle w:val="null3"/>
        <w:ind w:firstLine="480"/>
        <w:jc w:val="both"/>
      </w:pPr>
      <w:r>
        <w:rPr>
          <w:rFonts w:ascii="仿宋_GB2312" w:hAnsi="仿宋_GB2312" w:cs="仿宋_GB2312" w:eastAsia="仿宋_GB2312"/>
        </w:rPr>
        <w:t>说明：</w:t>
      </w:r>
    </w:p>
    <w:p>
      <w:pPr>
        <w:pStyle w:val="null3"/>
        <w:ind w:firstLine="480"/>
        <w:jc w:val="both"/>
      </w:pPr>
      <w:r>
        <w:rPr>
          <w:rFonts w:ascii="仿宋_GB2312" w:hAnsi="仿宋_GB2312" w:cs="仿宋_GB2312" w:eastAsia="仿宋_GB2312"/>
        </w:rPr>
        <w:t>1.节能产品实行强制采购的，需提供国家认证机构出具的、处于有效期内的节能产品证书。</w:t>
      </w:r>
    </w:p>
    <w:p>
      <w:pPr>
        <w:pStyle w:val="null3"/>
        <w:ind w:firstLine="480"/>
        <w:jc w:val="both"/>
      </w:pPr>
      <w:r>
        <w:rPr>
          <w:rFonts w:ascii="仿宋_GB2312" w:hAnsi="仿宋_GB2312" w:cs="仿宋_GB2312" w:eastAsia="仿宋_GB2312"/>
        </w:rPr>
        <w:t>2.同意购买进口产品的，不限制满足采购需求的国内产品参与投标。</w:t>
      </w:r>
    </w:p>
    <w:p>
      <w:pPr>
        <w:pStyle w:val="null3"/>
        <w:ind w:firstLine="480"/>
        <w:jc w:val="both"/>
      </w:pPr>
      <w:r>
        <w:rPr>
          <w:rFonts w:ascii="仿宋_GB2312" w:hAnsi="仿宋_GB2312" w:cs="仿宋_GB2312" w:eastAsia="仿宋_GB2312"/>
        </w:rPr>
        <w:t>三、采购项目需要落实的政府采购政策：</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不属于专门面向中小企业采购。</w:t>
      </w:r>
    </w:p>
    <w:p>
      <w:pPr>
        <w:pStyle w:val="null3"/>
        <w:jc w:val="left"/>
      </w:pPr>
      <w:r>
        <w:rPr>
          <w:rFonts w:ascii="仿宋_GB2312" w:hAnsi="仿宋_GB2312" w:cs="仿宋_GB2312" w:eastAsia="仿宋_GB2312"/>
        </w:rPr>
        <w:t>采购包2：</w:t>
      </w:r>
    </w:p>
    <w:p>
      <w:pPr>
        <w:pStyle w:val="null3"/>
        <w:jc w:val="left"/>
      </w:pPr>
      <w:r>
        <w:rPr>
          <w:rFonts w:ascii="仿宋_GB2312" w:hAnsi="仿宋_GB2312" w:cs="仿宋_GB2312" w:eastAsia="仿宋_GB2312"/>
        </w:rPr>
        <w:t>不属于专门面向中小企业采购。</w:t>
      </w:r>
    </w:p>
    <w:p>
      <w:pPr>
        <w:pStyle w:val="null3"/>
        <w:jc w:val="left"/>
      </w:pPr>
      <w:r>
        <w:rPr>
          <w:rFonts w:ascii="仿宋_GB2312" w:hAnsi="仿宋_GB2312" w:cs="仿宋_GB2312" w:eastAsia="仿宋_GB2312"/>
        </w:rPr>
        <w:t>采购包3：</w:t>
      </w:r>
    </w:p>
    <w:p>
      <w:pPr>
        <w:pStyle w:val="null3"/>
        <w:jc w:val="left"/>
      </w:pPr>
      <w:r>
        <w:rPr>
          <w:rFonts w:ascii="仿宋_GB2312" w:hAnsi="仿宋_GB2312" w:cs="仿宋_GB2312" w:eastAsia="仿宋_GB2312"/>
        </w:rPr>
        <w:t>不属于专门面向中小企业采购。</w:t>
      </w:r>
    </w:p>
    <w:p>
      <w:pPr>
        <w:pStyle w:val="null3"/>
        <w:ind w:firstLine="480"/>
        <w:jc w:val="both"/>
      </w:pPr>
      <w:r>
        <w:rPr>
          <w:rFonts w:ascii="仿宋_GB2312" w:hAnsi="仿宋_GB2312" w:cs="仿宋_GB2312" w:eastAsia="仿宋_GB2312"/>
        </w:rPr>
        <w:t>四、投标人的资格要求：</w:t>
      </w:r>
    </w:p>
    <w:p>
      <w:pPr>
        <w:pStyle w:val="null3"/>
        <w:ind w:firstLine="480"/>
        <w:jc w:val="both"/>
      </w:pPr>
      <w:r>
        <w:rPr>
          <w:rFonts w:ascii="仿宋_GB2312" w:hAnsi="仿宋_GB2312" w:cs="仿宋_GB2312" w:eastAsia="仿宋_GB2312"/>
        </w:rPr>
        <w:t>1、投标人的基本资格条件：投标人必须是在中华人民共和国境内注册登记的法人、其他组织或者自然人，且应当符合《政府采购法》第二十二条第一款的规定，即：</w:t>
      </w:r>
    </w:p>
    <w:p>
      <w:pPr>
        <w:pStyle w:val="null3"/>
        <w:ind w:firstLine="480"/>
        <w:jc w:val="both"/>
      </w:pPr>
      <w:r>
        <w:rPr>
          <w:rFonts w:ascii="仿宋_GB2312" w:hAnsi="仿宋_GB2312" w:cs="仿宋_GB2312" w:eastAsia="仿宋_GB2312"/>
        </w:rPr>
        <w:t>（1）具有独立承担民事责任的能力；</w:t>
      </w:r>
    </w:p>
    <w:p>
      <w:pPr>
        <w:pStyle w:val="null3"/>
        <w:ind w:firstLine="480"/>
        <w:jc w:val="both"/>
      </w:pPr>
      <w:r>
        <w:rPr>
          <w:rFonts w:ascii="仿宋_GB2312" w:hAnsi="仿宋_GB2312" w:cs="仿宋_GB2312" w:eastAsia="仿宋_GB2312"/>
        </w:rPr>
        <w:t>（2）具有良好的商业信誉和健全的财务会计制度；</w:t>
      </w:r>
    </w:p>
    <w:p>
      <w:pPr>
        <w:pStyle w:val="null3"/>
        <w:ind w:firstLine="480"/>
        <w:jc w:val="both"/>
      </w:pPr>
      <w:r>
        <w:rPr>
          <w:rFonts w:ascii="仿宋_GB2312" w:hAnsi="仿宋_GB2312" w:cs="仿宋_GB2312" w:eastAsia="仿宋_GB2312"/>
        </w:rPr>
        <w:t>（3）具有履行合同所必需的设备和专业技术能力；</w:t>
      </w:r>
    </w:p>
    <w:p>
      <w:pPr>
        <w:pStyle w:val="null3"/>
        <w:ind w:firstLine="480"/>
        <w:jc w:val="both"/>
      </w:pPr>
      <w:r>
        <w:rPr>
          <w:rFonts w:ascii="仿宋_GB2312" w:hAnsi="仿宋_GB2312" w:cs="仿宋_GB2312" w:eastAsia="仿宋_GB2312"/>
        </w:rPr>
        <w:t>（4）有依法缴纳税收和社会保障资金的良好记录；</w:t>
      </w:r>
    </w:p>
    <w:p>
      <w:pPr>
        <w:pStyle w:val="null3"/>
        <w:ind w:firstLine="480"/>
        <w:jc w:val="both"/>
      </w:pPr>
      <w:r>
        <w:rPr>
          <w:rFonts w:ascii="仿宋_GB2312" w:hAnsi="仿宋_GB2312" w:cs="仿宋_GB2312" w:eastAsia="仿宋_GB2312"/>
        </w:rPr>
        <w:t>（5）参加政府采购活动前三年内，在经营活动中没有重大违法记录；</w:t>
      </w:r>
    </w:p>
    <w:p>
      <w:pPr>
        <w:pStyle w:val="null3"/>
        <w:ind w:firstLine="480"/>
        <w:jc w:val="both"/>
      </w:pPr>
      <w:r>
        <w:rPr>
          <w:rFonts w:ascii="仿宋_GB2312" w:hAnsi="仿宋_GB2312" w:cs="仿宋_GB2312" w:eastAsia="仿宋_GB2312"/>
        </w:rPr>
        <w:t>（6）法律、行政法规规定的其他条件。</w:t>
      </w:r>
    </w:p>
    <w:p>
      <w:pPr>
        <w:pStyle w:val="null3"/>
        <w:ind w:firstLine="480"/>
        <w:jc w:val="both"/>
      </w:pPr>
      <w:r>
        <w:rPr>
          <w:rFonts w:ascii="仿宋_GB2312" w:hAnsi="仿宋_GB2312" w:cs="仿宋_GB2312" w:eastAsia="仿宋_GB2312"/>
        </w:rPr>
        <w:t>2、供应商特定资格条件：</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 xml:space="preserve"> 无</w:t>
      </w:r>
    </w:p>
    <w:p>
      <w:pPr>
        <w:pStyle w:val="null3"/>
        <w:jc w:val="left"/>
      </w:pPr>
      <w:r>
        <w:rPr>
          <w:rFonts w:ascii="仿宋_GB2312" w:hAnsi="仿宋_GB2312" w:cs="仿宋_GB2312" w:eastAsia="仿宋_GB2312"/>
        </w:rPr>
        <w:t>采购包2：</w:t>
      </w:r>
    </w:p>
    <w:p>
      <w:pPr>
        <w:pStyle w:val="null3"/>
        <w:jc w:val="left"/>
      </w:pPr>
      <w:r>
        <w:rPr>
          <w:rFonts w:ascii="仿宋_GB2312" w:hAnsi="仿宋_GB2312" w:cs="仿宋_GB2312" w:eastAsia="仿宋_GB2312"/>
        </w:rPr>
        <w:t xml:space="preserve"> 无</w:t>
      </w:r>
    </w:p>
    <w:p>
      <w:pPr>
        <w:pStyle w:val="null3"/>
        <w:jc w:val="left"/>
      </w:pPr>
      <w:r>
        <w:rPr>
          <w:rFonts w:ascii="仿宋_GB2312" w:hAnsi="仿宋_GB2312" w:cs="仿宋_GB2312" w:eastAsia="仿宋_GB2312"/>
        </w:rPr>
        <w:t>采购包3：</w:t>
      </w:r>
    </w:p>
    <w:p>
      <w:pPr>
        <w:pStyle w:val="null3"/>
        <w:jc w:val="left"/>
      </w:pPr>
      <w:r>
        <w:rPr>
          <w:rFonts w:ascii="仿宋_GB2312" w:hAnsi="仿宋_GB2312" w:cs="仿宋_GB2312" w:eastAsia="仿宋_GB2312"/>
        </w:rPr>
        <w:t xml:space="preserve"> 无</w:t>
      </w:r>
    </w:p>
    <w:p>
      <w:pPr>
        <w:pStyle w:val="null3"/>
        <w:ind w:firstLine="480"/>
        <w:jc w:val="both"/>
      </w:pPr>
      <w:r>
        <w:rPr>
          <w:rFonts w:ascii="仿宋_GB2312" w:hAnsi="仿宋_GB2312" w:cs="仿宋_GB2312" w:eastAsia="仿宋_GB2312"/>
        </w:rPr>
        <w:t>3、单位负责人为同一人或者存在直接控股、管理关系的不同投标人，不得参加同一合同项下的政府采购活动。</w:t>
      </w:r>
    </w:p>
    <w:p>
      <w:pPr>
        <w:pStyle w:val="null3"/>
        <w:ind w:firstLine="480"/>
        <w:jc w:val="both"/>
      </w:pPr>
      <w:r>
        <w:rPr>
          <w:rFonts w:ascii="仿宋_GB2312" w:hAnsi="仿宋_GB2312" w:cs="仿宋_GB2312" w:eastAsia="仿宋_GB2312"/>
        </w:rPr>
        <w:t>4、为本采购项目提供整体设计、规范编制或者项目管理、监理、检测等服务的，不得再参加此项目的其他招标采购活动。</w:t>
      </w:r>
    </w:p>
    <w:p>
      <w:pPr>
        <w:pStyle w:val="null3"/>
        <w:ind w:firstLine="480"/>
        <w:jc w:val="both"/>
      </w:pPr>
      <w:r>
        <w:rPr>
          <w:rFonts w:ascii="仿宋_GB2312" w:hAnsi="仿宋_GB2312" w:cs="仿宋_GB2312" w:eastAsia="仿宋_GB2312"/>
        </w:rPr>
        <w:t>5、列入失信被执行人、重大税收违法案件当事人名单，列入政府采购严重违法失信行为记录名单的，拒绝其参与政府采购活动。</w:t>
      </w:r>
    </w:p>
    <w:p>
      <w:pPr>
        <w:pStyle w:val="null3"/>
        <w:ind w:firstLine="480"/>
        <w:jc w:val="both"/>
      </w:pPr>
      <w:r>
        <w:rPr>
          <w:rFonts w:ascii="仿宋_GB2312" w:hAnsi="仿宋_GB2312" w:cs="仿宋_GB2312" w:eastAsia="仿宋_GB2312"/>
        </w:rPr>
        <w:t>6、联合体投标具体要求详见第三章资格审查描述。</w:t>
      </w:r>
    </w:p>
    <w:p>
      <w:pPr>
        <w:pStyle w:val="null3"/>
        <w:ind w:firstLine="480"/>
        <w:jc w:val="both"/>
      </w:pPr>
      <w:r>
        <w:rPr>
          <w:rFonts w:ascii="仿宋_GB2312" w:hAnsi="仿宋_GB2312" w:cs="仿宋_GB2312" w:eastAsia="仿宋_GB2312"/>
        </w:rPr>
        <w:t>五、获取招标文件的时间、期限、方式</w:t>
      </w:r>
    </w:p>
    <w:p>
      <w:pPr>
        <w:pStyle w:val="null3"/>
        <w:ind w:firstLine="480"/>
        <w:jc w:val="both"/>
      </w:pPr>
      <w:r>
        <w:rPr>
          <w:rFonts w:ascii="仿宋_GB2312" w:hAnsi="仿宋_GB2312" w:cs="仿宋_GB2312" w:eastAsia="仿宋_GB2312"/>
        </w:rPr>
        <w:t>1.获取公开招标文件的时间：详见公告正文。</w:t>
      </w:r>
    </w:p>
    <w:p>
      <w:pPr>
        <w:pStyle w:val="null3"/>
        <w:ind w:firstLine="480"/>
        <w:jc w:val="both"/>
      </w:pPr>
      <w:r>
        <w:rPr>
          <w:rFonts w:ascii="仿宋_GB2312" w:hAnsi="仿宋_GB2312" w:cs="仿宋_GB2312" w:eastAsia="仿宋_GB2312"/>
        </w:rPr>
        <w:t>2.发布公开招标文件的网站:招标文件及修改、澄清文件均在湖南省政府采购网(www.ccgp-hunan.gov.cn)和湖南省公共资源交易服务平台(https://www.hnsggzy.com/)上发布。</w:t>
      </w:r>
    </w:p>
    <w:p>
      <w:pPr>
        <w:pStyle w:val="null3"/>
        <w:ind w:firstLine="480"/>
        <w:jc w:val="both"/>
      </w:pPr>
      <w:r>
        <w:rPr>
          <w:rFonts w:ascii="仿宋_GB2312" w:hAnsi="仿宋_GB2312" w:cs="仿宋_GB2312" w:eastAsia="仿宋_GB2312"/>
        </w:rPr>
        <w:t>3.招标文件及修改、澄清文件获取方式:投标人应在本项目获取招标文件截止时间前登录湖南省公共资源交易中心服务平台(https://www.hnsggzy.com/)中进入"交易快速通道"-"政府采购"再进入"湖南省公共资源交易-政府采购交易系统"进行"填写信息"“下载文件”操作，逾期将不能获取文件。修改、澄清后的招标文件请投标人按以上方式登录网站自行下载，恕不另行通知，如有遗漏投标人自行承担全部责任。</w:t>
      </w:r>
    </w:p>
    <w:p>
      <w:pPr>
        <w:pStyle w:val="null3"/>
        <w:ind w:firstLine="480"/>
        <w:jc w:val="both"/>
      </w:pPr>
      <w:r>
        <w:rPr>
          <w:rFonts w:ascii="仿宋_GB2312" w:hAnsi="仿宋_GB2312" w:cs="仿宋_GB2312" w:eastAsia="仿宋_GB2312"/>
        </w:rPr>
        <w:t>注意：</w:t>
      </w:r>
    </w:p>
    <w:p>
      <w:pPr>
        <w:pStyle w:val="null3"/>
        <w:ind w:firstLine="480"/>
        <w:jc w:val="left"/>
      </w:pPr>
      <w:r>
        <w:rPr>
          <w:rFonts w:ascii="仿宋_GB2312" w:hAnsi="仿宋_GB2312" w:cs="仿宋_GB2312" w:eastAsia="仿宋_GB2312"/>
        </w:rPr>
        <w:t>（1）湖南省公共资源交易中心主页的下载中心模块（https://zfcg.hnsggzy.com/）”有投标人的注册以及操作流程说明、制作工具软件等相应操作手册。投标人使用电子投标遇到问题时，请及时向系统技术支持咨询，联系方式：0731-85120747、0731-89665226。</w:t>
      </w:r>
    </w:p>
    <w:p>
      <w:pPr>
        <w:pStyle w:val="null3"/>
        <w:ind w:firstLine="480"/>
        <w:jc w:val="both"/>
      </w:pPr>
      <w:r>
        <w:rPr>
          <w:rFonts w:ascii="仿宋_GB2312" w:hAnsi="仿宋_GB2312" w:cs="仿宋_GB2312" w:eastAsia="仿宋_GB2312"/>
        </w:rPr>
        <w:t>（2）中国湖南政府采购网(www.ccgp-hunan.gov.cn)、湖南省公共资源交易服务平台(https://www.hnsggzy.com/#/sy/fastTrack?value=zfcgkj)均需使用数字证书登陆进行操作,尚未办理数字证书的供应商请及时登录网站查询、办理。</w:t>
      </w:r>
    </w:p>
    <w:p>
      <w:pPr>
        <w:pStyle w:val="null3"/>
        <w:ind w:firstLine="480"/>
        <w:jc w:val="both"/>
      </w:pPr>
      <w:r>
        <w:rPr>
          <w:rFonts w:ascii="仿宋_GB2312" w:hAnsi="仿宋_GB2312" w:cs="仿宋_GB2312" w:eastAsia="仿宋_GB2312"/>
        </w:rPr>
        <w:t>六、投标截止时间、开标时间、开标地点及电子投标文件解密时限</w:t>
      </w:r>
    </w:p>
    <w:p>
      <w:pPr>
        <w:pStyle w:val="null3"/>
        <w:ind w:firstLine="480"/>
        <w:jc w:val="both"/>
      </w:pPr>
      <w:r>
        <w:rPr>
          <w:rFonts w:ascii="仿宋_GB2312" w:hAnsi="仿宋_GB2312" w:cs="仿宋_GB2312" w:eastAsia="仿宋_GB2312"/>
        </w:rPr>
        <w:t>1、提交电子投标文件的截止时间：详见公告正文</w:t>
      </w:r>
    </w:p>
    <w:p>
      <w:pPr>
        <w:pStyle w:val="null3"/>
        <w:ind w:firstLine="480"/>
        <w:jc w:val="both"/>
      </w:pPr>
      <w:r>
        <w:rPr>
          <w:rFonts w:ascii="仿宋_GB2312" w:hAnsi="仿宋_GB2312" w:cs="仿宋_GB2312" w:eastAsia="仿宋_GB2312"/>
        </w:rPr>
        <w:t>2、开标时间：详见公告正文</w:t>
      </w:r>
    </w:p>
    <w:p>
      <w:pPr>
        <w:pStyle w:val="null3"/>
        <w:ind w:firstLine="480"/>
        <w:jc w:val="both"/>
      </w:pPr>
      <w:r>
        <w:rPr>
          <w:rFonts w:ascii="仿宋_GB2312" w:hAnsi="仿宋_GB2312" w:cs="仿宋_GB2312" w:eastAsia="仿宋_GB2312"/>
        </w:rPr>
        <w:t>3、开标地点：详见公告正文</w:t>
      </w:r>
    </w:p>
    <w:p>
      <w:pPr>
        <w:pStyle w:val="null3"/>
        <w:ind w:firstLine="480"/>
        <w:jc w:val="both"/>
      </w:pPr>
      <w:r>
        <w:rPr>
          <w:rFonts w:ascii="仿宋_GB2312" w:hAnsi="仿宋_GB2312" w:cs="仿宋_GB2312" w:eastAsia="仿宋_GB2312"/>
        </w:rPr>
        <w:t>七、公告发布及期限：</w:t>
      </w:r>
    </w:p>
    <w:p>
      <w:pPr>
        <w:pStyle w:val="null3"/>
        <w:ind w:firstLine="480"/>
        <w:jc w:val="both"/>
      </w:pPr>
      <w:r>
        <w:rPr>
          <w:rFonts w:ascii="仿宋_GB2312" w:hAnsi="仿宋_GB2312" w:cs="仿宋_GB2312" w:eastAsia="仿宋_GB2312"/>
        </w:rPr>
        <w:t>1、本招标公告在中国湖南政府采购网（www.ccgp-hunan.gov.cn）发布。公告期限从本招标公告发布之日起5个工作日。</w:t>
      </w:r>
    </w:p>
    <w:p>
      <w:pPr>
        <w:pStyle w:val="null3"/>
        <w:ind w:firstLine="480"/>
        <w:jc w:val="both"/>
      </w:pPr>
      <w:r>
        <w:rPr>
          <w:rFonts w:ascii="仿宋_GB2312" w:hAnsi="仿宋_GB2312" w:cs="仿宋_GB2312" w:eastAsia="仿宋_GB2312"/>
        </w:rPr>
        <w:t>2、在不同媒体发布的同一政府采购公告如有不一致的，以在指定的网站发布的为准。</w:t>
      </w:r>
    </w:p>
    <w:p>
      <w:pPr>
        <w:pStyle w:val="null3"/>
        <w:ind w:firstLine="480"/>
        <w:jc w:val="both"/>
      </w:pPr>
      <w:r>
        <w:rPr>
          <w:rFonts w:ascii="仿宋_GB2312" w:hAnsi="仿宋_GB2312" w:cs="仿宋_GB2312" w:eastAsia="仿宋_GB2312"/>
        </w:rPr>
        <w:t>八、疑问及质疑：</w:t>
      </w:r>
    </w:p>
    <w:p>
      <w:pPr>
        <w:pStyle w:val="null3"/>
        <w:ind w:firstLine="480"/>
        <w:jc w:val="both"/>
      </w:pPr>
      <w:r>
        <w:rPr>
          <w:rFonts w:ascii="仿宋_GB2312" w:hAnsi="仿宋_GB2312" w:cs="仿宋_GB2312" w:eastAsia="仿宋_GB2312"/>
        </w:rPr>
        <w:t>1、投标人对政府采购活动事项如有疑问的，可以向采购人、采购代理机构提出询问。采购人、采购代理机构将在3个工作日内作出答复。</w:t>
      </w:r>
    </w:p>
    <w:p>
      <w:pPr>
        <w:pStyle w:val="null3"/>
        <w:ind w:firstLine="480"/>
        <w:jc w:val="both"/>
      </w:pPr>
      <w:r>
        <w:rPr>
          <w:rFonts w:ascii="仿宋_GB2312" w:hAnsi="仿宋_GB2312" w:cs="仿宋_GB2312" w:eastAsia="仿宋_GB2312"/>
        </w:rPr>
        <w:t>2、潜在投标人认为招标文件或招标公告使自己的合法权益受到损害的，可以在获取招标文件之日或招标公告期限届满之日起7个工作日内，按《湖南省财政厅关于印发＜政府采购质疑答复和投诉处理操作规程＞的通知》(湘财购〔2024〕67号)规定，以书面形式一次性向采购人、采购代理机构提出质疑。</w:t>
      </w:r>
    </w:p>
    <w:p>
      <w:pPr>
        <w:pStyle w:val="null3"/>
        <w:ind w:firstLine="480"/>
        <w:jc w:val="both"/>
      </w:pPr>
      <w:r>
        <w:rPr>
          <w:rFonts w:ascii="仿宋_GB2312" w:hAnsi="仿宋_GB2312" w:cs="仿宋_GB2312" w:eastAsia="仿宋_GB2312"/>
        </w:rPr>
        <w:t>九、其它补充事宜</w:t>
      </w:r>
    </w:p>
    <w:p>
      <w:pPr>
        <w:pStyle w:val="null3"/>
        <w:ind w:firstLine="480"/>
        <w:jc w:val="left"/>
      </w:pPr>
      <w:r>
        <w:rPr>
          <w:rFonts w:ascii="仿宋_GB2312" w:hAnsi="仿宋_GB2312" w:cs="仿宋_GB2312" w:eastAsia="仿宋_GB2312"/>
        </w:rPr>
        <w:t>各潜在投标人应当在本项目开标前，登录湖南省政府采购监管服务平台(湖南省政府采购网新网址http://www.ccgp-hunan.gov.cn/#!/hisx_mbdx)办事服务栏进行供应商注册工作，如未注册导致后续投标或公示出现差错、失误等问题由潜在投标人本身承担一应责任。</w:t>
      </w:r>
    </w:p>
    <w:p>
      <w:pPr>
        <w:pStyle w:val="null3"/>
        <w:ind w:firstLine="480"/>
        <w:jc w:val="both"/>
      </w:pPr>
      <w:r>
        <w:rPr>
          <w:rFonts w:ascii="仿宋_GB2312" w:hAnsi="仿宋_GB2312" w:cs="仿宋_GB2312" w:eastAsia="仿宋_GB2312"/>
        </w:rPr>
        <w:t>十、采购人、采购代理机构的名称、地址和联系方式</w:t>
      </w:r>
    </w:p>
    <w:p>
      <w:pPr>
        <w:pStyle w:val="null3"/>
        <w:ind w:firstLine="480"/>
        <w:jc w:val="both"/>
      </w:pPr>
      <w:r>
        <w:rPr>
          <w:rFonts w:ascii="仿宋_GB2312" w:hAnsi="仿宋_GB2312" w:cs="仿宋_GB2312" w:eastAsia="仿宋_GB2312"/>
        </w:rPr>
        <w:t>1、采购人信息</w:t>
      </w:r>
    </w:p>
    <w:p>
      <w:pPr>
        <w:pStyle w:val="null3"/>
        <w:ind w:firstLine="480"/>
        <w:jc w:val="both"/>
      </w:pPr>
      <w:r>
        <w:rPr>
          <w:rFonts w:ascii="仿宋_GB2312" w:hAnsi="仿宋_GB2312" w:cs="仿宋_GB2312" w:eastAsia="仿宋_GB2312"/>
        </w:rPr>
        <w:t xml:space="preserve">（1）名 称： </w:t>
      </w:r>
      <w:r>
        <w:rPr>
          <w:rFonts w:ascii="仿宋_GB2312" w:hAnsi="仿宋_GB2312" w:cs="仿宋_GB2312" w:eastAsia="仿宋_GB2312"/>
        </w:rPr>
        <w:t>湖南省统计局本级</w:t>
      </w:r>
    </w:p>
    <w:p>
      <w:pPr>
        <w:pStyle w:val="null3"/>
        <w:jc w:val="left"/>
      </w:pPr>
      <w:r>
        <w:rPr>
          <w:rFonts w:ascii="仿宋_GB2312" w:hAnsi="仿宋_GB2312" w:cs="仿宋_GB2312" w:eastAsia="仿宋_GB2312"/>
        </w:rPr>
        <w:t xml:space="preserve"> 地址： </w:t>
      </w:r>
      <w:r>
        <w:rPr>
          <w:rFonts w:ascii="仿宋_GB2312" w:hAnsi="仿宋_GB2312" w:cs="仿宋_GB2312" w:eastAsia="仿宋_GB2312"/>
        </w:rPr>
        <w:t>长沙市五一大道351号</w:t>
      </w:r>
    </w:p>
    <w:p>
      <w:pPr>
        <w:pStyle w:val="null3"/>
        <w:jc w:val="left"/>
      </w:pPr>
      <w:r>
        <w:rPr>
          <w:rFonts w:ascii="仿宋_GB2312" w:hAnsi="仿宋_GB2312" w:cs="仿宋_GB2312" w:eastAsia="仿宋_GB2312"/>
        </w:rPr>
        <w:t xml:space="preserve"> 邮编： </w:t>
      </w:r>
      <w:r>
        <w:rPr>
          <w:rFonts w:ascii="仿宋_GB2312" w:hAnsi="仿宋_GB2312" w:cs="仿宋_GB2312" w:eastAsia="仿宋_GB2312"/>
        </w:rPr>
        <w:t>410000</w:t>
      </w:r>
    </w:p>
    <w:p>
      <w:pPr>
        <w:pStyle w:val="null3"/>
        <w:jc w:val="left"/>
      </w:pPr>
      <w:r>
        <w:rPr>
          <w:rFonts w:ascii="仿宋_GB2312" w:hAnsi="仿宋_GB2312" w:cs="仿宋_GB2312" w:eastAsia="仿宋_GB2312"/>
        </w:rPr>
        <w:t xml:space="preserve"> 联系人： </w:t>
      </w:r>
      <w:r>
        <w:rPr>
          <w:rFonts w:ascii="仿宋_GB2312" w:hAnsi="仿宋_GB2312" w:cs="仿宋_GB2312" w:eastAsia="仿宋_GB2312"/>
        </w:rPr>
        <w:t>李亮、李群雄</w:t>
      </w:r>
    </w:p>
    <w:p>
      <w:pPr>
        <w:pStyle w:val="null3"/>
        <w:jc w:val="left"/>
      </w:pPr>
      <w:r>
        <w:rPr>
          <w:rFonts w:ascii="仿宋_GB2312" w:hAnsi="仿宋_GB2312" w:cs="仿宋_GB2312" w:eastAsia="仿宋_GB2312"/>
        </w:rPr>
        <w:t xml:space="preserve"> 联系电话： </w:t>
      </w:r>
      <w:r>
        <w:rPr>
          <w:rFonts w:ascii="仿宋_GB2312" w:hAnsi="仿宋_GB2312" w:cs="仿宋_GB2312" w:eastAsia="仿宋_GB2312"/>
        </w:rPr>
        <w:t>0731-82212461</w:t>
      </w:r>
    </w:p>
    <w:p>
      <w:pPr>
        <w:pStyle w:val="null3"/>
        <w:ind w:firstLine="480"/>
        <w:jc w:val="both"/>
      </w:pPr>
      <w:r>
        <w:rPr>
          <w:rFonts w:ascii="仿宋_GB2312" w:hAnsi="仿宋_GB2312" w:cs="仿宋_GB2312" w:eastAsia="仿宋_GB2312"/>
        </w:rPr>
        <w:t>2、采购代理机构信息</w:t>
      </w:r>
    </w:p>
    <w:p>
      <w:pPr>
        <w:pStyle w:val="null3"/>
        <w:ind w:firstLine="480"/>
        <w:jc w:val="both"/>
      </w:pPr>
      <w:r>
        <w:rPr>
          <w:rFonts w:ascii="仿宋_GB2312" w:hAnsi="仿宋_GB2312" w:cs="仿宋_GB2312" w:eastAsia="仿宋_GB2312"/>
        </w:rPr>
        <w:t xml:space="preserve">（1）名 称： </w:t>
      </w:r>
      <w:r>
        <w:rPr>
          <w:rFonts w:ascii="仿宋_GB2312" w:hAnsi="仿宋_GB2312" w:cs="仿宋_GB2312" w:eastAsia="仿宋_GB2312"/>
        </w:rPr>
        <w:t>天鉴国际工程管理有限公司</w:t>
      </w:r>
    </w:p>
    <w:p>
      <w:pPr>
        <w:pStyle w:val="null3"/>
        <w:jc w:val="left"/>
      </w:pPr>
      <w:r>
        <w:rPr>
          <w:rFonts w:ascii="仿宋_GB2312" w:hAnsi="仿宋_GB2312" w:cs="仿宋_GB2312" w:eastAsia="仿宋_GB2312"/>
        </w:rPr>
        <w:t xml:space="preserve"> 地址： </w:t>
      </w:r>
      <w:r>
        <w:rPr>
          <w:rFonts w:ascii="仿宋_GB2312" w:hAnsi="仿宋_GB2312" w:cs="仿宋_GB2312" w:eastAsia="仿宋_GB2312"/>
        </w:rPr>
        <w:t>长沙市雨花区金海路128号领智工业园第A6栋天鉴大厦101房</w:t>
      </w:r>
    </w:p>
    <w:p>
      <w:pPr>
        <w:pStyle w:val="null3"/>
        <w:jc w:val="left"/>
      </w:pPr>
      <w:r>
        <w:rPr>
          <w:rFonts w:ascii="仿宋_GB2312" w:hAnsi="仿宋_GB2312" w:cs="仿宋_GB2312" w:eastAsia="仿宋_GB2312"/>
        </w:rPr>
        <w:t xml:space="preserve"> 邮编： </w:t>
      </w:r>
      <w:r>
        <w:rPr>
          <w:rFonts w:ascii="仿宋_GB2312" w:hAnsi="仿宋_GB2312" w:cs="仿宋_GB2312" w:eastAsia="仿宋_GB2312"/>
        </w:rPr>
        <w:t>410000</w:t>
      </w:r>
    </w:p>
    <w:p>
      <w:pPr>
        <w:pStyle w:val="null3"/>
        <w:jc w:val="left"/>
      </w:pPr>
      <w:r>
        <w:rPr>
          <w:rFonts w:ascii="仿宋_GB2312" w:hAnsi="仿宋_GB2312" w:cs="仿宋_GB2312" w:eastAsia="仿宋_GB2312"/>
        </w:rPr>
        <w:t xml:space="preserve"> 联系人： </w:t>
      </w:r>
      <w:r>
        <w:rPr>
          <w:rFonts w:ascii="仿宋_GB2312" w:hAnsi="仿宋_GB2312" w:cs="仿宋_GB2312" w:eastAsia="仿宋_GB2312"/>
        </w:rPr>
        <w:t>薛倩、常添乐、易子杰、李瑜、刘展</w:t>
      </w:r>
    </w:p>
    <w:p>
      <w:pPr>
        <w:pStyle w:val="null3"/>
        <w:jc w:val="left"/>
      </w:pPr>
      <w:r>
        <w:rPr>
          <w:rFonts w:ascii="仿宋_GB2312" w:hAnsi="仿宋_GB2312" w:cs="仿宋_GB2312" w:eastAsia="仿宋_GB2312"/>
        </w:rPr>
        <w:t xml:space="preserve"> 联系电话： </w:t>
      </w:r>
      <w:r>
        <w:rPr>
          <w:rFonts w:ascii="仿宋_GB2312" w:hAnsi="仿宋_GB2312" w:cs="仿宋_GB2312" w:eastAsia="仿宋_GB2312"/>
        </w:rPr>
        <w:t>0731-85235479-8435/19973711287</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投标须知</w:t>
      </w:r>
    </w:p>
    <w:p>
      <w:pPr>
        <w:pStyle w:val="null3"/>
        <w:jc w:val="center"/>
        <w:outlineLvl w:val="2"/>
      </w:pPr>
      <w:r>
        <w:rPr>
          <w:rFonts w:ascii="仿宋_GB2312" w:hAnsi="仿宋_GB2312" w:cs="仿宋_GB2312" w:eastAsia="仿宋_GB2312"/>
          <w:sz w:val="28"/>
          <w:b/>
        </w:rPr>
        <w:t>第一节 投标须知前附表</w:t>
      </w:r>
    </w:p>
    <w:tbl>
      <w:tblPr>
        <w:tblW w:w="0" w:type="auto"/>
        <w:tblBorders>
          <w:top w:val="single"/>
          <w:left w:val="single"/>
          <w:bottom w:val="single"/>
          <w:right w:val="single"/>
          <w:insideH w:val="single"/>
          <w:insideV w:val="single"/>
        </w:tblBorders>
      </w:tblPr>
      <w:tblGrid>
        <w:gridCol w:w="1456"/>
        <w:gridCol w:w="2501"/>
        <w:gridCol w:w="4349"/>
      </w:tblGrid>
      <w:tr>
        <w:tc>
          <w:tcPr>
            <w:tcW w:type="dxa" w:w="1456"/>
          </w:tcPr>
          <w:p>
            <w:pPr>
              <w:pStyle w:val="null3"/>
              <w:jc w:val="left"/>
            </w:pPr>
            <w:r>
              <w:rPr>
                <w:rFonts w:ascii="仿宋_GB2312" w:hAnsi="仿宋_GB2312" w:cs="仿宋_GB2312" w:eastAsia="仿宋_GB2312"/>
              </w:rPr>
              <w:t>条款号</w:t>
            </w:r>
          </w:p>
        </w:tc>
        <w:tc>
          <w:tcPr>
            <w:tcW w:type="dxa" w:w="2501"/>
          </w:tcPr>
          <w:p>
            <w:pPr>
              <w:pStyle w:val="null3"/>
              <w:jc w:val="left"/>
            </w:pPr>
            <w:r>
              <w:rPr>
                <w:rFonts w:ascii="仿宋_GB2312" w:hAnsi="仿宋_GB2312" w:cs="仿宋_GB2312" w:eastAsia="仿宋_GB2312"/>
              </w:rPr>
              <w:t>条款名称</w:t>
            </w:r>
          </w:p>
        </w:tc>
        <w:tc>
          <w:tcPr>
            <w:tcW w:type="dxa" w:w="4349"/>
          </w:tcPr>
          <w:p>
            <w:pPr>
              <w:pStyle w:val="null3"/>
              <w:jc w:val="left"/>
            </w:pPr>
            <w:r>
              <w:rPr>
                <w:rFonts w:ascii="仿宋_GB2312" w:hAnsi="仿宋_GB2312" w:cs="仿宋_GB2312" w:eastAsia="仿宋_GB2312"/>
              </w:rPr>
              <w:t>编列内容规定</w:t>
            </w:r>
          </w:p>
        </w:tc>
      </w:tr>
      <w:tr>
        <w:tc>
          <w:tcPr>
            <w:tcW w:type="dxa" w:w="8306"/>
            <w:gridSpan w:val="3"/>
          </w:tcPr>
          <w:p>
            <w:pPr>
              <w:pStyle w:val="null3"/>
              <w:jc w:val="left"/>
            </w:pPr>
            <w:r>
              <w:rPr>
                <w:rFonts w:ascii="仿宋_GB2312" w:hAnsi="仿宋_GB2312" w:cs="仿宋_GB2312" w:eastAsia="仿宋_GB2312"/>
              </w:rPr>
              <w:t>一、说明</w:t>
            </w:r>
          </w:p>
        </w:tc>
      </w:tr>
      <w:tr>
        <w:tc>
          <w:tcPr>
            <w:tcW w:type="dxa" w:w="1456"/>
          </w:tcPr>
          <w:p>
            <w:pPr>
              <w:pStyle w:val="null3"/>
              <w:jc w:val="left"/>
            </w:pPr>
            <w:r>
              <w:rPr>
                <w:rFonts w:ascii="仿宋_GB2312" w:hAnsi="仿宋_GB2312" w:cs="仿宋_GB2312" w:eastAsia="仿宋_GB2312"/>
              </w:rPr>
              <w:t>第1.1款</w:t>
            </w:r>
          </w:p>
        </w:tc>
        <w:tc>
          <w:tcPr>
            <w:tcW w:type="dxa" w:w="2501"/>
          </w:tcPr>
          <w:p>
            <w:pPr>
              <w:pStyle w:val="null3"/>
              <w:jc w:val="left"/>
            </w:pPr>
            <w:r>
              <w:rPr>
                <w:rFonts w:ascii="仿宋_GB2312" w:hAnsi="仿宋_GB2312" w:cs="仿宋_GB2312" w:eastAsia="仿宋_GB2312"/>
              </w:rPr>
              <w:t>采购项目</w:t>
            </w:r>
          </w:p>
        </w:tc>
        <w:tc>
          <w:tcPr>
            <w:tcW w:type="dxa" w:w="4349"/>
          </w:tcPr>
          <w:p>
            <w:pPr>
              <w:pStyle w:val="null3"/>
              <w:jc w:val="left"/>
            </w:pPr>
            <w:r>
              <w:rPr>
                <w:rFonts w:ascii="仿宋_GB2312" w:hAnsi="仿宋_GB2312" w:cs="仿宋_GB2312" w:eastAsia="仿宋_GB2312"/>
              </w:rPr>
              <w:t>湖南省民意调查访问人员服务外包</w:t>
            </w:r>
          </w:p>
        </w:tc>
      </w:tr>
      <w:tr>
        <w:tc>
          <w:tcPr>
            <w:tcW w:type="dxa" w:w="1456"/>
          </w:tcPr>
          <w:p>
            <w:pPr>
              <w:pStyle w:val="null3"/>
              <w:jc w:val="left"/>
            </w:pPr>
            <w:r>
              <w:rPr>
                <w:rFonts w:ascii="仿宋_GB2312" w:hAnsi="仿宋_GB2312" w:cs="仿宋_GB2312" w:eastAsia="仿宋_GB2312"/>
              </w:rPr>
              <w:t>第1.2款</w:t>
            </w:r>
          </w:p>
        </w:tc>
        <w:tc>
          <w:tcPr>
            <w:tcW w:type="dxa" w:w="2501"/>
          </w:tcPr>
          <w:p>
            <w:pPr>
              <w:pStyle w:val="null3"/>
              <w:jc w:val="left"/>
            </w:pPr>
            <w:r>
              <w:rPr>
                <w:rFonts w:ascii="仿宋_GB2312" w:hAnsi="仿宋_GB2312" w:cs="仿宋_GB2312" w:eastAsia="仿宋_GB2312"/>
              </w:rPr>
              <w:t>中小企业采购政策落实</w:t>
            </w:r>
          </w:p>
        </w:tc>
        <w:tc>
          <w:tcPr>
            <w:tcW w:type="dxa" w:w="4349"/>
          </w:tcPr>
          <w:p>
            <w:pPr>
              <w:pStyle w:val="null3"/>
              <w:jc w:val="left"/>
            </w:pPr>
            <w:r>
              <w:rPr>
                <w:rFonts w:ascii="仿宋_GB2312" w:hAnsi="仿宋_GB2312" w:cs="仿宋_GB2312" w:eastAsia="仿宋_GB2312"/>
              </w:rPr>
              <w:t>采购包1：不属于专门面向中小企业采购。</w:t>
            </w:r>
          </w:p>
          <w:p>
            <w:pPr>
              <w:pStyle w:val="null3"/>
              <w:jc w:val="left"/>
            </w:pPr>
            <w:r>
              <w:rPr>
                <w:rFonts w:ascii="仿宋_GB2312" w:hAnsi="仿宋_GB2312" w:cs="仿宋_GB2312" w:eastAsia="仿宋_GB2312"/>
              </w:rPr>
              <w:t>采购包2：不属于专门面向中小企业采购。</w:t>
            </w:r>
          </w:p>
          <w:p>
            <w:pPr>
              <w:pStyle w:val="null3"/>
              <w:jc w:val="left"/>
            </w:pPr>
            <w:r>
              <w:rPr>
                <w:rFonts w:ascii="仿宋_GB2312" w:hAnsi="仿宋_GB2312" w:cs="仿宋_GB2312" w:eastAsia="仿宋_GB2312"/>
              </w:rPr>
              <w:t>采购包3：不属于专门面向中小企业采购。</w:t>
            </w:r>
          </w:p>
        </w:tc>
      </w:tr>
      <w:tr>
        <w:tc>
          <w:tcPr>
            <w:tcW w:type="dxa" w:w="1456"/>
          </w:tcPr>
          <w:p>
            <w:pPr>
              <w:pStyle w:val="null3"/>
              <w:jc w:val="left"/>
            </w:pPr>
            <w:r>
              <w:rPr>
                <w:rFonts w:ascii="仿宋_GB2312" w:hAnsi="仿宋_GB2312" w:cs="仿宋_GB2312" w:eastAsia="仿宋_GB2312"/>
              </w:rPr>
              <w:t>第2.5款</w:t>
            </w:r>
          </w:p>
        </w:tc>
        <w:tc>
          <w:tcPr>
            <w:tcW w:type="dxa" w:w="2501"/>
          </w:tcPr>
          <w:p>
            <w:pPr>
              <w:pStyle w:val="null3"/>
              <w:jc w:val="left"/>
            </w:pPr>
            <w:r>
              <w:rPr>
                <w:rFonts w:ascii="仿宋_GB2312" w:hAnsi="仿宋_GB2312" w:cs="仿宋_GB2312" w:eastAsia="仿宋_GB2312"/>
              </w:rPr>
              <w:t>采购进口产品</w:t>
            </w:r>
          </w:p>
        </w:tc>
        <w:tc>
          <w:tcPr>
            <w:tcW w:type="dxa" w:w="4349"/>
          </w:tcPr>
          <w:p>
            <w:pPr>
              <w:pStyle w:val="null3"/>
              <w:jc w:val="left"/>
            </w:pPr>
            <w:r>
              <w:rPr>
                <w:rFonts w:ascii="仿宋_GB2312" w:hAnsi="仿宋_GB2312" w:cs="仿宋_GB2312" w:eastAsia="仿宋_GB2312"/>
              </w:rPr>
              <w:t>详见第五章【采购需求】</w:t>
            </w:r>
          </w:p>
        </w:tc>
      </w:tr>
      <w:tr>
        <w:tc>
          <w:tcPr>
            <w:tcW w:type="dxa" w:w="1456"/>
          </w:tcPr>
          <w:p>
            <w:pPr>
              <w:pStyle w:val="null3"/>
              <w:jc w:val="left"/>
            </w:pPr>
            <w:r>
              <w:rPr>
                <w:rFonts w:ascii="仿宋_GB2312" w:hAnsi="仿宋_GB2312" w:cs="仿宋_GB2312" w:eastAsia="仿宋_GB2312"/>
              </w:rPr>
              <w:t>第3.1款</w:t>
            </w:r>
          </w:p>
        </w:tc>
        <w:tc>
          <w:tcPr>
            <w:tcW w:type="dxa" w:w="2501"/>
          </w:tcPr>
          <w:p>
            <w:pPr>
              <w:pStyle w:val="null3"/>
              <w:jc w:val="left"/>
            </w:pPr>
            <w:r>
              <w:rPr>
                <w:rFonts w:ascii="仿宋_GB2312" w:hAnsi="仿宋_GB2312" w:cs="仿宋_GB2312" w:eastAsia="仿宋_GB2312"/>
              </w:rPr>
              <w:t>投标人资格条件</w:t>
            </w:r>
          </w:p>
        </w:tc>
        <w:tc>
          <w:tcPr>
            <w:tcW w:type="dxa" w:w="4349"/>
          </w:tcPr>
          <w:p>
            <w:pPr>
              <w:pStyle w:val="null3"/>
              <w:jc w:val="left"/>
            </w:pPr>
            <w:r>
              <w:rPr>
                <w:rFonts w:ascii="仿宋_GB2312" w:hAnsi="仿宋_GB2312" w:cs="仿宋_GB2312" w:eastAsia="仿宋_GB2312"/>
              </w:rPr>
              <w:t>详见第一章【投标邀请】</w:t>
            </w:r>
          </w:p>
        </w:tc>
      </w:tr>
      <w:tr>
        <w:tc>
          <w:tcPr>
            <w:tcW w:type="dxa" w:w="1456"/>
          </w:tcPr>
          <w:p>
            <w:pPr>
              <w:pStyle w:val="null3"/>
              <w:jc w:val="left"/>
            </w:pPr>
            <w:r>
              <w:rPr>
                <w:rFonts w:ascii="仿宋_GB2312" w:hAnsi="仿宋_GB2312" w:cs="仿宋_GB2312" w:eastAsia="仿宋_GB2312"/>
              </w:rPr>
              <w:t>第3.2款</w:t>
            </w:r>
          </w:p>
        </w:tc>
        <w:tc>
          <w:tcPr>
            <w:tcW w:type="dxa" w:w="2501"/>
          </w:tcPr>
          <w:p>
            <w:pPr>
              <w:pStyle w:val="null3"/>
              <w:jc w:val="left"/>
            </w:pPr>
            <w:r>
              <w:rPr>
                <w:rFonts w:ascii="仿宋_GB2312" w:hAnsi="仿宋_GB2312" w:cs="仿宋_GB2312" w:eastAsia="仿宋_GB2312"/>
              </w:rPr>
              <w:t>接受联合体形式投标</w:t>
            </w:r>
          </w:p>
        </w:tc>
        <w:tc>
          <w:tcPr>
            <w:tcW w:type="dxa" w:w="4349"/>
          </w:tcPr>
          <w:p>
            <w:pPr>
              <w:pStyle w:val="null3"/>
              <w:jc w:val="left"/>
            </w:pPr>
            <w:r>
              <w:rPr>
                <w:rFonts w:ascii="仿宋_GB2312" w:hAnsi="仿宋_GB2312" w:cs="仿宋_GB2312" w:eastAsia="仿宋_GB2312"/>
              </w:rPr>
              <w:t>采购包1：不接受</w:t>
            </w:r>
          </w:p>
          <w:p>
            <w:pPr>
              <w:pStyle w:val="null3"/>
              <w:jc w:val="left"/>
            </w:pPr>
            <w:r>
              <w:rPr>
                <w:rFonts w:ascii="仿宋_GB2312" w:hAnsi="仿宋_GB2312" w:cs="仿宋_GB2312" w:eastAsia="仿宋_GB2312"/>
              </w:rPr>
              <w:t>采购包2：不接受</w:t>
            </w:r>
          </w:p>
          <w:p>
            <w:pPr>
              <w:pStyle w:val="null3"/>
              <w:jc w:val="left"/>
            </w:pPr>
            <w:r>
              <w:rPr>
                <w:rFonts w:ascii="仿宋_GB2312" w:hAnsi="仿宋_GB2312" w:cs="仿宋_GB2312" w:eastAsia="仿宋_GB2312"/>
              </w:rPr>
              <w:t>采购包3：不接受</w:t>
            </w:r>
          </w:p>
        </w:tc>
      </w:tr>
      <w:tr>
        <w:tc>
          <w:tcPr>
            <w:tcW w:type="dxa" w:w="1456"/>
          </w:tcPr>
          <w:p>
            <w:pPr>
              <w:pStyle w:val="null3"/>
              <w:jc w:val="left"/>
            </w:pPr>
            <w:r>
              <w:rPr>
                <w:rFonts w:ascii="仿宋_GB2312" w:hAnsi="仿宋_GB2312" w:cs="仿宋_GB2312" w:eastAsia="仿宋_GB2312"/>
              </w:rPr>
              <w:t>第5.1款</w:t>
            </w:r>
          </w:p>
        </w:tc>
        <w:tc>
          <w:tcPr>
            <w:tcW w:type="dxa" w:w="2501"/>
          </w:tcPr>
          <w:p>
            <w:pPr>
              <w:pStyle w:val="null3"/>
              <w:jc w:val="left"/>
            </w:pPr>
            <w:r>
              <w:rPr>
                <w:rFonts w:ascii="仿宋_GB2312" w:hAnsi="仿宋_GB2312" w:cs="仿宋_GB2312" w:eastAsia="仿宋_GB2312"/>
              </w:rPr>
              <w:t>电子招标文件提供期限</w:t>
            </w:r>
          </w:p>
        </w:tc>
        <w:tc>
          <w:tcPr>
            <w:tcW w:type="dxa" w:w="4349"/>
          </w:tcPr>
          <w:p>
            <w:pPr>
              <w:pStyle w:val="null3"/>
              <w:jc w:val="left"/>
            </w:pPr>
            <w:r>
              <w:rPr>
                <w:rFonts w:ascii="仿宋_GB2312" w:hAnsi="仿宋_GB2312" w:cs="仿宋_GB2312" w:eastAsia="仿宋_GB2312"/>
              </w:rPr>
              <w:t>详见第一章【投标邀请】</w:t>
            </w:r>
          </w:p>
        </w:tc>
      </w:tr>
      <w:tr>
        <w:tc>
          <w:tcPr>
            <w:tcW w:type="dxa" w:w="1456"/>
            <w:vMerge w:val="restart"/>
          </w:tcPr>
          <w:p>
            <w:pPr>
              <w:pStyle w:val="null3"/>
              <w:jc w:val="left"/>
            </w:pPr>
            <w:r>
              <w:rPr>
                <w:rFonts w:ascii="仿宋_GB2312" w:hAnsi="仿宋_GB2312" w:cs="仿宋_GB2312" w:eastAsia="仿宋_GB2312"/>
              </w:rPr>
              <w:t>第5.2款</w:t>
            </w:r>
          </w:p>
        </w:tc>
        <w:tc>
          <w:tcPr>
            <w:tcW w:type="dxa" w:w="2501"/>
          </w:tcPr>
          <w:p>
            <w:pPr>
              <w:pStyle w:val="null3"/>
              <w:jc w:val="left"/>
            </w:pPr>
            <w:r>
              <w:rPr>
                <w:rFonts w:ascii="仿宋_GB2312" w:hAnsi="仿宋_GB2312" w:cs="仿宋_GB2312" w:eastAsia="仿宋_GB2312"/>
              </w:rPr>
              <w:t>是否组织潜在投标人现场考察</w:t>
            </w:r>
          </w:p>
        </w:tc>
        <w:tc>
          <w:tcPr>
            <w:tcW w:type="dxa" w:w="4349"/>
          </w:tcPr>
          <w:p>
            <w:pPr>
              <w:pStyle w:val="null3"/>
              <w:jc w:val="left"/>
            </w:pPr>
            <w:r>
              <w:rPr>
                <w:rFonts w:ascii="仿宋_GB2312" w:hAnsi="仿宋_GB2312" w:cs="仿宋_GB2312" w:eastAsia="仿宋_GB2312"/>
              </w:rPr>
              <w:t>采购包1：组织现场踏勘：否</w:t>
            </w:r>
          </w:p>
          <w:p>
            <w:pPr>
              <w:pStyle w:val="null3"/>
              <w:jc w:val="left"/>
            </w:pPr>
            <w:r>
              <w:rPr>
                <w:rFonts w:ascii="仿宋_GB2312" w:hAnsi="仿宋_GB2312" w:cs="仿宋_GB2312" w:eastAsia="仿宋_GB2312"/>
              </w:rPr>
              <w:t>采购包2：组织现场踏勘：否</w:t>
            </w:r>
          </w:p>
          <w:p>
            <w:pPr>
              <w:pStyle w:val="null3"/>
              <w:jc w:val="left"/>
            </w:pPr>
            <w:r>
              <w:rPr>
                <w:rFonts w:ascii="仿宋_GB2312" w:hAnsi="仿宋_GB2312" w:cs="仿宋_GB2312" w:eastAsia="仿宋_GB2312"/>
              </w:rPr>
              <w:t>采购包3：组织现场踏勘：否</w:t>
            </w:r>
          </w:p>
        </w:tc>
      </w:tr>
      <w:tr>
        <w:tc>
          <w:tcPr>
            <w:tcW w:type="dxa" w:w="1456"/>
            <w:vMerge/>
          </w:tcPr>
          <w:p/>
        </w:tc>
        <w:tc>
          <w:tcPr>
            <w:tcW w:type="dxa" w:w="2501"/>
          </w:tcPr>
          <w:p>
            <w:pPr>
              <w:pStyle w:val="null3"/>
              <w:jc w:val="left"/>
            </w:pPr>
            <w:r>
              <w:rPr>
                <w:rFonts w:ascii="仿宋_GB2312" w:hAnsi="仿宋_GB2312" w:cs="仿宋_GB2312" w:eastAsia="仿宋_GB2312"/>
              </w:rPr>
              <w:t>是否召开开标前答疑会</w:t>
            </w:r>
          </w:p>
        </w:tc>
        <w:tc>
          <w:tcPr>
            <w:tcW w:type="dxa" w:w="4349"/>
          </w:tcPr>
          <w:p>
            <w:pPr>
              <w:pStyle w:val="null3"/>
              <w:jc w:val="left"/>
            </w:pPr>
            <w:r>
              <w:rPr>
                <w:rFonts w:ascii="仿宋_GB2312" w:hAnsi="仿宋_GB2312" w:cs="仿宋_GB2312" w:eastAsia="仿宋_GB2312"/>
              </w:rPr>
              <w:t>本项目不组织标前答疑</w:t>
            </w:r>
          </w:p>
        </w:tc>
      </w:tr>
      <w:tr>
        <w:tc>
          <w:tcPr>
            <w:tcW w:type="dxa" w:w="8306"/>
            <w:gridSpan w:val="3"/>
          </w:tcPr>
          <w:p>
            <w:pPr>
              <w:pStyle w:val="null3"/>
              <w:jc w:val="left"/>
            </w:pPr>
            <w:r>
              <w:rPr>
                <w:rFonts w:ascii="仿宋_GB2312" w:hAnsi="仿宋_GB2312" w:cs="仿宋_GB2312" w:eastAsia="仿宋_GB2312"/>
              </w:rPr>
              <w:t>二、招标文件</w:t>
            </w:r>
          </w:p>
        </w:tc>
      </w:tr>
      <w:tr>
        <w:tc>
          <w:tcPr>
            <w:tcW w:type="dxa" w:w="1456"/>
          </w:tcPr>
          <w:p>
            <w:pPr>
              <w:pStyle w:val="null3"/>
              <w:jc w:val="left"/>
            </w:pPr>
            <w:r>
              <w:rPr>
                <w:rFonts w:ascii="仿宋_GB2312" w:hAnsi="仿宋_GB2312" w:cs="仿宋_GB2312" w:eastAsia="仿宋_GB2312"/>
              </w:rPr>
              <w:t>第7.4款</w:t>
            </w:r>
          </w:p>
        </w:tc>
        <w:tc>
          <w:tcPr>
            <w:tcW w:type="dxa" w:w="2501"/>
          </w:tcPr>
          <w:p>
            <w:pPr>
              <w:pStyle w:val="null3"/>
              <w:jc w:val="left"/>
            </w:pPr>
            <w:r>
              <w:rPr>
                <w:rFonts w:ascii="仿宋_GB2312" w:hAnsi="仿宋_GB2312" w:cs="仿宋_GB2312" w:eastAsia="仿宋_GB2312"/>
              </w:rPr>
              <w:t>非实质性偏离的范围和幅度</w:t>
            </w:r>
          </w:p>
        </w:tc>
        <w:tc>
          <w:tcPr>
            <w:tcW w:type="dxa" w:w="4349"/>
          </w:tcPr>
          <w:p>
            <w:pPr>
              <w:pStyle w:val="null3"/>
              <w:jc w:val="left"/>
            </w:pPr>
            <w:r>
              <w:rPr>
                <w:rFonts w:ascii="仿宋_GB2312" w:hAnsi="仿宋_GB2312" w:cs="仿宋_GB2312" w:eastAsia="仿宋_GB2312"/>
              </w:rPr>
              <w:t xml:space="preserve">招标文件第五章【采购需求】中条款偏离项数之和≥ </w:t>
            </w:r>
            <w:r>
              <w:rPr>
                <w:rFonts w:ascii="仿宋_GB2312" w:hAnsi="仿宋_GB2312" w:cs="仿宋_GB2312" w:eastAsia="仿宋_GB2312"/>
              </w:rPr>
              <w:t>11</w:t>
            </w:r>
            <w:r>
              <w:rPr>
                <w:rFonts w:ascii="仿宋_GB2312" w:hAnsi="仿宋_GB2312" w:cs="仿宋_GB2312" w:eastAsia="仿宋_GB2312"/>
              </w:rPr>
              <w:t xml:space="preserve"> 项将导致无效投标。</w:t>
            </w:r>
          </w:p>
        </w:tc>
      </w:tr>
      <w:tr>
        <w:tc>
          <w:tcPr>
            <w:tcW w:type="dxa" w:w="1456"/>
          </w:tcPr>
          <w:p>
            <w:pPr>
              <w:pStyle w:val="null3"/>
              <w:jc w:val="left"/>
            </w:pPr>
            <w:r>
              <w:rPr>
                <w:rFonts w:ascii="仿宋_GB2312" w:hAnsi="仿宋_GB2312" w:cs="仿宋_GB2312" w:eastAsia="仿宋_GB2312"/>
              </w:rPr>
              <w:t>第9.1款</w:t>
            </w:r>
          </w:p>
        </w:tc>
        <w:tc>
          <w:tcPr>
            <w:tcW w:type="dxa" w:w="2501"/>
          </w:tcPr>
          <w:p>
            <w:pPr>
              <w:pStyle w:val="null3"/>
              <w:jc w:val="left"/>
            </w:pPr>
            <w:r>
              <w:rPr>
                <w:rFonts w:ascii="仿宋_GB2312" w:hAnsi="仿宋_GB2312" w:cs="仿宋_GB2312" w:eastAsia="仿宋_GB2312"/>
              </w:rPr>
              <w:t>招标公告指定媒体</w:t>
            </w:r>
          </w:p>
        </w:tc>
        <w:tc>
          <w:tcPr>
            <w:tcW w:type="dxa" w:w="4349"/>
          </w:tcPr>
          <w:p>
            <w:pPr>
              <w:pStyle w:val="null3"/>
              <w:jc w:val="left"/>
            </w:pPr>
            <w:r>
              <w:rPr>
                <w:rFonts w:ascii="仿宋_GB2312" w:hAnsi="仿宋_GB2312" w:cs="仿宋_GB2312" w:eastAsia="仿宋_GB2312"/>
              </w:rPr>
              <w:t>中国湖南政府采购网（www.ccgp-hunan.gov.cn）</w:t>
            </w:r>
          </w:p>
        </w:tc>
      </w:tr>
      <w:tr>
        <w:tc>
          <w:tcPr>
            <w:tcW w:type="dxa" w:w="8306"/>
            <w:gridSpan w:val="3"/>
          </w:tcPr>
          <w:p>
            <w:pPr>
              <w:pStyle w:val="null3"/>
              <w:jc w:val="left"/>
            </w:pPr>
            <w:r>
              <w:rPr>
                <w:rFonts w:ascii="仿宋_GB2312" w:hAnsi="仿宋_GB2312" w:cs="仿宋_GB2312" w:eastAsia="仿宋_GB2312"/>
              </w:rPr>
              <w:t>三、投标文件</w:t>
            </w:r>
          </w:p>
        </w:tc>
      </w:tr>
      <w:tr>
        <w:tc>
          <w:tcPr>
            <w:tcW w:type="dxa" w:w="1456"/>
          </w:tcPr>
          <w:p>
            <w:pPr>
              <w:pStyle w:val="null3"/>
              <w:jc w:val="left"/>
            </w:pPr>
            <w:r>
              <w:rPr>
                <w:rFonts w:ascii="仿宋_GB2312" w:hAnsi="仿宋_GB2312" w:cs="仿宋_GB2312" w:eastAsia="仿宋_GB2312"/>
              </w:rPr>
              <w:t>第13.2款</w:t>
            </w:r>
          </w:p>
        </w:tc>
        <w:tc>
          <w:tcPr>
            <w:tcW w:type="dxa" w:w="2501"/>
          </w:tcPr>
          <w:p>
            <w:pPr>
              <w:pStyle w:val="null3"/>
              <w:jc w:val="left"/>
            </w:pPr>
            <w:r>
              <w:rPr>
                <w:rFonts w:ascii="仿宋_GB2312" w:hAnsi="仿宋_GB2312" w:cs="仿宋_GB2312" w:eastAsia="仿宋_GB2312"/>
              </w:rPr>
              <w:t>采购预算、最高限价</w:t>
            </w:r>
          </w:p>
        </w:tc>
        <w:tc>
          <w:tcPr>
            <w:tcW w:type="dxa" w:w="4349"/>
          </w:tcPr>
          <w:p>
            <w:pPr>
              <w:pStyle w:val="null3"/>
              <w:jc w:val="left"/>
            </w:pPr>
            <w:r>
              <w:rPr>
                <w:rFonts w:ascii="仿宋_GB2312" w:hAnsi="仿宋_GB2312" w:cs="仿宋_GB2312" w:eastAsia="仿宋_GB2312"/>
              </w:rPr>
              <w:t>详见第一章【投标邀请】</w:t>
            </w:r>
          </w:p>
        </w:tc>
      </w:tr>
      <w:tr>
        <w:tc>
          <w:tcPr>
            <w:tcW w:type="dxa" w:w="1456"/>
          </w:tcPr>
          <w:p>
            <w:pPr>
              <w:pStyle w:val="null3"/>
              <w:jc w:val="left"/>
            </w:pPr>
            <w:r>
              <w:rPr>
                <w:rFonts w:ascii="仿宋_GB2312" w:hAnsi="仿宋_GB2312" w:cs="仿宋_GB2312" w:eastAsia="仿宋_GB2312"/>
              </w:rPr>
              <w:t>第13.8款</w:t>
            </w:r>
          </w:p>
        </w:tc>
        <w:tc>
          <w:tcPr>
            <w:tcW w:type="dxa" w:w="2501"/>
          </w:tcPr>
          <w:p>
            <w:pPr>
              <w:pStyle w:val="null3"/>
              <w:jc w:val="left"/>
            </w:pPr>
            <w:r>
              <w:rPr>
                <w:rFonts w:ascii="仿宋_GB2312" w:hAnsi="仿宋_GB2312" w:cs="仿宋_GB2312" w:eastAsia="仿宋_GB2312"/>
              </w:rPr>
              <w:t>投标报价的其他要求</w:t>
            </w:r>
          </w:p>
        </w:tc>
        <w:tc>
          <w:tcPr>
            <w:tcW w:type="dxa" w:w="4349"/>
          </w:tcPr>
          <w:p>
            <w:pPr>
              <w:pStyle w:val="null3"/>
              <w:jc w:val="left"/>
            </w:pPr>
            <w:r>
              <w:rPr>
                <w:rFonts w:ascii="仿宋_GB2312" w:hAnsi="仿宋_GB2312" w:cs="仿宋_GB2312" w:eastAsia="仿宋_GB2312"/>
              </w:rPr>
              <w:t>详见第五章【采购需求】</w:t>
            </w:r>
          </w:p>
        </w:tc>
      </w:tr>
      <w:tr>
        <w:tc>
          <w:tcPr>
            <w:tcW w:type="dxa" w:w="1456"/>
          </w:tcPr>
          <w:p>
            <w:pPr>
              <w:pStyle w:val="null3"/>
              <w:jc w:val="left"/>
            </w:pPr>
            <w:r>
              <w:rPr>
                <w:rFonts w:ascii="仿宋_GB2312" w:hAnsi="仿宋_GB2312" w:cs="仿宋_GB2312" w:eastAsia="仿宋_GB2312"/>
              </w:rPr>
              <w:t>第14.1款</w:t>
            </w:r>
          </w:p>
        </w:tc>
        <w:tc>
          <w:tcPr>
            <w:tcW w:type="dxa" w:w="2501"/>
          </w:tcPr>
          <w:p>
            <w:pPr>
              <w:pStyle w:val="null3"/>
              <w:jc w:val="left"/>
            </w:pPr>
            <w:r>
              <w:rPr>
                <w:rFonts w:ascii="仿宋_GB2312" w:hAnsi="仿宋_GB2312" w:cs="仿宋_GB2312" w:eastAsia="仿宋_GB2312"/>
              </w:rPr>
              <w:t>投标人应提供资格审查资料</w:t>
            </w:r>
          </w:p>
        </w:tc>
        <w:tc>
          <w:tcPr>
            <w:tcW w:type="dxa" w:w="4349"/>
          </w:tcPr>
          <w:p>
            <w:pPr>
              <w:pStyle w:val="null3"/>
              <w:jc w:val="left"/>
            </w:pPr>
            <w:r>
              <w:rPr>
                <w:rFonts w:ascii="仿宋_GB2312" w:hAnsi="仿宋_GB2312" w:cs="仿宋_GB2312" w:eastAsia="仿宋_GB2312"/>
              </w:rPr>
              <w:t>详见第三章【资格审查】</w:t>
            </w:r>
          </w:p>
        </w:tc>
      </w:tr>
      <w:tr>
        <w:tc>
          <w:tcPr>
            <w:tcW w:type="dxa" w:w="1456"/>
          </w:tcPr>
          <w:p>
            <w:pPr>
              <w:pStyle w:val="null3"/>
              <w:jc w:val="left"/>
            </w:pPr>
            <w:r>
              <w:rPr>
                <w:rFonts w:ascii="仿宋_GB2312" w:hAnsi="仿宋_GB2312" w:cs="仿宋_GB2312" w:eastAsia="仿宋_GB2312"/>
              </w:rPr>
              <w:t>第14.1(3)款</w:t>
            </w:r>
          </w:p>
        </w:tc>
        <w:tc>
          <w:tcPr>
            <w:tcW w:type="dxa" w:w="2501"/>
          </w:tcPr>
          <w:p>
            <w:pPr>
              <w:pStyle w:val="null3"/>
              <w:jc w:val="left"/>
            </w:pPr>
            <w:r>
              <w:rPr>
                <w:rFonts w:ascii="仿宋_GB2312" w:hAnsi="仿宋_GB2312" w:cs="仿宋_GB2312" w:eastAsia="仿宋_GB2312"/>
              </w:rPr>
              <w:t>特定资格条件应提供的资格审查资料</w:t>
            </w:r>
          </w:p>
        </w:tc>
        <w:tc>
          <w:tcPr>
            <w:tcW w:type="dxa" w:w="4349"/>
          </w:tcPr>
          <w:p>
            <w:pPr>
              <w:pStyle w:val="null3"/>
              <w:jc w:val="left"/>
            </w:pPr>
            <w:r>
              <w:rPr>
                <w:rFonts w:ascii="仿宋_GB2312" w:hAnsi="仿宋_GB2312" w:cs="仿宋_GB2312" w:eastAsia="仿宋_GB2312"/>
              </w:rPr>
              <w:t>详见第三章【资格审查】</w:t>
            </w:r>
          </w:p>
        </w:tc>
      </w:tr>
      <w:tr>
        <w:tc>
          <w:tcPr>
            <w:tcW w:type="dxa" w:w="1456"/>
          </w:tcPr>
          <w:p>
            <w:pPr>
              <w:pStyle w:val="null3"/>
              <w:jc w:val="left"/>
            </w:pPr>
            <w:r>
              <w:rPr>
                <w:rFonts w:ascii="仿宋_GB2312" w:hAnsi="仿宋_GB2312" w:cs="仿宋_GB2312" w:eastAsia="仿宋_GB2312"/>
              </w:rPr>
              <w:t>第16.1款</w:t>
            </w:r>
          </w:p>
        </w:tc>
        <w:tc>
          <w:tcPr>
            <w:tcW w:type="dxa" w:w="2501"/>
          </w:tcPr>
          <w:p>
            <w:pPr>
              <w:pStyle w:val="null3"/>
              <w:jc w:val="left"/>
            </w:pPr>
            <w:r>
              <w:rPr>
                <w:rFonts w:ascii="仿宋_GB2312" w:hAnsi="仿宋_GB2312" w:cs="仿宋_GB2312" w:eastAsia="仿宋_GB2312"/>
              </w:rPr>
              <w:t>投标有效期</w:t>
            </w:r>
          </w:p>
        </w:tc>
        <w:tc>
          <w:tcPr>
            <w:tcW w:type="dxa" w:w="4349"/>
          </w:tcPr>
          <w:p>
            <w:pPr>
              <w:pStyle w:val="null3"/>
              <w:jc w:val="left"/>
            </w:pPr>
            <w:r>
              <w:rPr>
                <w:rFonts w:ascii="仿宋_GB2312" w:hAnsi="仿宋_GB2312" w:cs="仿宋_GB2312" w:eastAsia="仿宋_GB2312"/>
              </w:rPr>
              <w:t>90日历日</w:t>
            </w:r>
          </w:p>
        </w:tc>
      </w:tr>
      <w:tr>
        <w:tc>
          <w:tcPr>
            <w:tcW w:type="dxa" w:w="1456"/>
          </w:tcPr>
          <w:p>
            <w:pPr>
              <w:pStyle w:val="null3"/>
              <w:jc w:val="left"/>
            </w:pPr>
            <w:r>
              <w:rPr>
                <w:rFonts w:ascii="仿宋_GB2312" w:hAnsi="仿宋_GB2312" w:cs="仿宋_GB2312" w:eastAsia="仿宋_GB2312"/>
              </w:rPr>
              <w:t>第17.1款</w:t>
            </w:r>
          </w:p>
        </w:tc>
        <w:tc>
          <w:tcPr>
            <w:tcW w:type="dxa" w:w="2501"/>
          </w:tcPr>
          <w:p>
            <w:pPr>
              <w:pStyle w:val="null3"/>
              <w:jc w:val="left"/>
            </w:pPr>
            <w:r>
              <w:rPr>
                <w:rFonts w:ascii="仿宋_GB2312" w:hAnsi="仿宋_GB2312" w:cs="仿宋_GB2312" w:eastAsia="仿宋_GB2312"/>
              </w:rPr>
              <w:t>投标保证金</w:t>
            </w:r>
          </w:p>
        </w:tc>
        <w:tc>
          <w:tcPr>
            <w:tcW w:type="dxa" w:w="4349"/>
          </w:tcPr>
          <w:p>
            <w:pPr>
              <w:pStyle w:val="null3"/>
              <w:jc w:val="left"/>
            </w:pPr>
            <w:r>
              <w:rPr>
                <w:rFonts w:ascii="仿宋_GB2312" w:hAnsi="仿宋_GB2312" w:cs="仿宋_GB2312" w:eastAsia="仿宋_GB2312"/>
              </w:rPr>
              <w:t>本项目不收取保证金</w:t>
            </w:r>
          </w:p>
          <w:p>
            <w:pPr>
              <w:pStyle w:val="null3"/>
              <w:jc w:val="left"/>
            </w:pPr>
            <w:r>
              <w:rPr>
                <w:rFonts w:ascii="仿宋_GB2312" w:hAnsi="仿宋_GB2312" w:cs="仿宋_GB2312" w:eastAsia="仿宋_GB2312"/>
              </w:rPr>
              <w:t>其他说明：</w:t>
            </w:r>
          </w:p>
          <w:p>
            <w:pPr>
              <w:pStyle w:val="null3"/>
              <w:jc w:val="left"/>
            </w:pPr>
            <w:r>
              <w:rPr>
                <w:rFonts w:ascii="仿宋_GB2312" w:hAnsi="仿宋_GB2312" w:cs="仿宋_GB2312" w:eastAsia="仿宋_GB2312"/>
              </w:rPr>
              <w:t>投标人应以支票、汇票、本票从投标人银行账户缴入到如下投标保证金托管专户或金融机构、担保机构出具的保函等非现金形式。在提交投标文件的截止时间前提交投标保证金。投标保证金有效期应与投标有效期一致。未按照招标文件要求提交投标保证金，将视为无效投标。</w:t>
            </w:r>
          </w:p>
        </w:tc>
      </w:tr>
      <w:tr>
        <w:tc>
          <w:tcPr>
            <w:tcW w:type="dxa" w:w="1456"/>
          </w:tcPr>
          <w:p>
            <w:pPr>
              <w:pStyle w:val="null3"/>
              <w:jc w:val="left"/>
            </w:pPr>
            <w:r>
              <w:rPr>
                <w:rFonts w:ascii="仿宋_GB2312" w:hAnsi="仿宋_GB2312" w:cs="仿宋_GB2312" w:eastAsia="仿宋_GB2312"/>
              </w:rPr>
              <w:t>第18.1款</w:t>
            </w:r>
          </w:p>
        </w:tc>
        <w:tc>
          <w:tcPr>
            <w:tcW w:type="dxa" w:w="2501"/>
          </w:tcPr>
          <w:p>
            <w:pPr>
              <w:pStyle w:val="null3"/>
              <w:jc w:val="left"/>
            </w:pPr>
            <w:r>
              <w:rPr>
                <w:rFonts w:ascii="仿宋_GB2312" w:hAnsi="仿宋_GB2312" w:cs="仿宋_GB2312" w:eastAsia="仿宋_GB2312"/>
              </w:rPr>
              <w:t>分包</w:t>
            </w:r>
          </w:p>
        </w:tc>
        <w:tc>
          <w:tcPr>
            <w:tcW w:type="dxa" w:w="4349"/>
          </w:tcPr>
          <w:p>
            <w:pPr>
              <w:pStyle w:val="null3"/>
              <w:jc w:val="left"/>
            </w:pPr>
            <w:r>
              <w:rPr>
                <w:rFonts w:ascii="仿宋_GB2312" w:hAnsi="仿宋_GB2312" w:cs="仿宋_GB2312" w:eastAsia="仿宋_GB2312"/>
              </w:rPr>
              <w:t>采购包1：不允许分包；</w:t>
            </w:r>
          </w:p>
          <w:p>
            <w:pPr>
              <w:pStyle w:val="null3"/>
              <w:jc w:val="left"/>
            </w:pPr>
            <w:r>
              <w:rPr>
                <w:rFonts w:ascii="仿宋_GB2312" w:hAnsi="仿宋_GB2312" w:cs="仿宋_GB2312" w:eastAsia="仿宋_GB2312"/>
              </w:rPr>
              <w:t>采购包2：不允许分包；</w:t>
            </w:r>
          </w:p>
          <w:p>
            <w:pPr>
              <w:pStyle w:val="null3"/>
              <w:jc w:val="left"/>
            </w:pPr>
            <w:r>
              <w:rPr>
                <w:rFonts w:ascii="仿宋_GB2312" w:hAnsi="仿宋_GB2312" w:cs="仿宋_GB2312" w:eastAsia="仿宋_GB2312"/>
              </w:rPr>
              <w:t>采购包3：不允许分包；</w:t>
            </w:r>
          </w:p>
        </w:tc>
      </w:tr>
      <w:tr>
        <w:tc>
          <w:tcPr>
            <w:tcW w:type="dxa" w:w="8306"/>
            <w:gridSpan w:val="3"/>
          </w:tcPr>
          <w:p>
            <w:pPr>
              <w:pStyle w:val="null3"/>
              <w:jc w:val="left"/>
            </w:pPr>
            <w:r>
              <w:rPr>
                <w:rFonts w:ascii="仿宋_GB2312" w:hAnsi="仿宋_GB2312" w:cs="仿宋_GB2312" w:eastAsia="仿宋_GB2312"/>
              </w:rPr>
              <w:t>四、投标</w:t>
            </w:r>
          </w:p>
        </w:tc>
      </w:tr>
      <w:tr>
        <w:tc>
          <w:tcPr>
            <w:tcW w:type="dxa" w:w="1456"/>
          </w:tcPr>
          <w:p>
            <w:pPr>
              <w:pStyle w:val="null3"/>
              <w:jc w:val="left"/>
            </w:pPr>
            <w:r>
              <w:rPr>
                <w:rFonts w:ascii="仿宋_GB2312" w:hAnsi="仿宋_GB2312" w:cs="仿宋_GB2312" w:eastAsia="仿宋_GB2312"/>
              </w:rPr>
              <w:t>第20.2款</w:t>
            </w:r>
          </w:p>
        </w:tc>
        <w:tc>
          <w:tcPr>
            <w:tcW w:type="dxa" w:w="2501"/>
          </w:tcPr>
          <w:p>
            <w:pPr>
              <w:pStyle w:val="null3"/>
              <w:jc w:val="left"/>
            </w:pPr>
            <w:r>
              <w:rPr>
                <w:rFonts w:ascii="仿宋_GB2312" w:hAnsi="仿宋_GB2312" w:cs="仿宋_GB2312" w:eastAsia="仿宋_GB2312"/>
              </w:rPr>
              <w:t>投标截止时间（开标时间）</w:t>
            </w:r>
          </w:p>
        </w:tc>
        <w:tc>
          <w:tcPr>
            <w:tcW w:type="dxa" w:w="4349"/>
          </w:tcPr>
          <w:p>
            <w:pPr>
              <w:pStyle w:val="null3"/>
              <w:jc w:val="left"/>
            </w:pPr>
            <w:r>
              <w:rPr>
                <w:rFonts w:ascii="仿宋_GB2312" w:hAnsi="仿宋_GB2312" w:cs="仿宋_GB2312" w:eastAsia="仿宋_GB2312"/>
              </w:rPr>
              <w:t>详见第一章【投标邀请】</w:t>
            </w:r>
          </w:p>
        </w:tc>
      </w:tr>
      <w:tr>
        <w:tc>
          <w:tcPr>
            <w:tcW w:type="dxa" w:w="8306"/>
            <w:gridSpan w:val="3"/>
          </w:tcPr>
          <w:p>
            <w:pPr>
              <w:pStyle w:val="null3"/>
              <w:jc w:val="left"/>
            </w:pPr>
            <w:r>
              <w:rPr>
                <w:rFonts w:ascii="仿宋_GB2312" w:hAnsi="仿宋_GB2312" w:cs="仿宋_GB2312" w:eastAsia="仿宋_GB2312"/>
              </w:rPr>
              <w:t>五、开标、资格审查和评标</w:t>
            </w:r>
          </w:p>
        </w:tc>
      </w:tr>
      <w:tr>
        <w:tc>
          <w:tcPr>
            <w:tcW w:type="dxa" w:w="1456"/>
          </w:tcPr>
          <w:p>
            <w:pPr>
              <w:pStyle w:val="null3"/>
              <w:jc w:val="left"/>
            </w:pPr>
            <w:r>
              <w:rPr>
                <w:rFonts w:ascii="仿宋_GB2312" w:hAnsi="仿宋_GB2312" w:cs="仿宋_GB2312" w:eastAsia="仿宋_GB2312"/>
              </w:rPr>
              <w:t>第23.2.3款</w:t>
            </w:r>
          </w:p>
        </w:tc>
        <w:tc>
          <w:tcPr>
            <w:tcW w:type="dxa" w:w="2501"/>
          </w:tcPr>
          <w:p>
            <w:pPr>
              <w:pStyle w:val="null3"/>
              <w:jc w:val="left"/>
            </w:pPr>
            <w:r>
              <w:rPr>
                <w:rFonts w:ascii="仿宋_GB2312" w:hAnsi="仿宋_GB2312" w:cs="仿宋_GB2312" w:eastAsia="仿宋_GB2312"/>
              </w:rPr>
              <w:t>解密电子投标文件时限及方式</w:t>
            </w:r>
          </w:p>
        </w:tc>
        <w:tc>
          <w:tcPr>
            <w:tcW w:type="dxa" w:w="4349"/>
          </w:tcPr>
          <w:p>
            <w:pPr>
              <w:pStyle w:val="null3"/>
              <w:jc w:val="left"/>
            </w:pPr>
            <w:r>
              <w:rPr>
                <w:rFonts w:ascii="仿宋_GB2312" w:hAnsi="仿宋_GB2312" w:cs="仿宋_GB2312" w:eastAsia="仿宋_GB2312"/>
              </w:rPr>
              <w:t>投标人使用加密投标文件的CA数字证书在投标截止时间起30分钟内完成投标文件的解密，投标文件在解密时限内未解密或解密失败，视为撤销其投标文件，开标继续进行。（如因特殊情况按第二章第二节35条处理）</w:t>
            </w:r>
          </w:p>
        </w:tc>
      </w:tr>
      <w:tr>
        <w:tc>
          <w:tcPr>
            <w:tcW w:type="dxa" w:w="8306"/>
            <w:gridSpan w:val="3"/>
          </w:tcPr>
          <w:p>
            <w:pPr>
              <w:pStyle w:val="null3"/>
              <w:jc w:val="left"/>
            </w:pPr>
            <w:r>
              <w:rPr>
                <w:rFonts w:ascii="仿宋_GB2312" w:hAnsi="仿宋_GB2312" w:cs="仿宋_GB2312" w:eastAsia="仿宋_GB2312"/>
              </w:rPr>
              <w:t>六、中标信息公布</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中标人确认方式</w:t>
            </w:r>
          </w:p>
        </w:tc>
        <w:tc>
          <w:tcPr>
            <w:tcW w:type="dxa" w:w="4349"/>
          </w:tcPr>
          <w:p>
            <w:pPr>
              <w:pStyle w:val="null3"/>
              <w:jc w:val="left"/>
            </w:pPr>
            <w:r>
              <w:rPr>
                <w:rFonts w:ascii="仿宋_GB2312" w:hAnsi="仿宋_GB2312" w:cs="仿宋_GB2312" w:eastAsia="仿宋_GB2312"/>
              </w:rPr>
              <w:t>采购单位应在政府采购招投标管理办法规定的时限内确定中标人。</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中标候选人和中标人数量</w:t>
            </w:r>
          </w:p>
        </w:tc>
        <w:tc>
          <w:tcPr>
            <w:tcW w:type="dxa" w:w="4349"/>
          </w:tcPr>
          <w:p>
            <w:pPr>
              <w:pStyle w:val="null3"/>
              <w:jc w:val="left"/>
            </w:pPr>
            <w:r>
              <w:rPr>
                <w:rFonts w:ascii="仿宋_GB2312" w:hAnsi="仿宋_GB2312" w:cs="仿宋_GB2312" w:eastAsia="仿宋_GB2312"/>
              </w:rPr>
              <w:t>中标候选人数量：</w:t>
            </w:r>
          </w:p>
          <w:p>
            <w:pPr>
              <w:pStyle w:val="null3"/>
              <w:jc w:val="left"/>
            </w:pPr>
            <w:r>
              <w:rPr>
                <w:rFonts w:ascii="仿宋_GB2312" w:hAnsi="仿宋_GB2312" w:cs="仿宋_GB2312" w:eastAsia="仿宋_GB2312"/>
              </w:rPr>
              <w:t>采购包1：3名</w:t>
            </w:r>
          </w:p>
          <w:p>
            <w:pPr>
              <w:pStyle w:val="null3"/>
              <w:jc w:val="left"/>
            </w:pPr>
            <w:r>
              <w:rPr>
                <w:rFonts w:ascii="仿宋_GB2312" w:hAnsi="仿宋_GB2312" w:cs="仿宋_GB2312" w:eastAsia="仿宋_GB2312"/>
              </w:rPr>
              <w:t>采购包2：3名</w:t>
            </w:r>
          </w:p>
          <w:p>
            <w:pPr>
              <w:pStyle w:val="null3"/>
              <w:jc w:val="left"/>
            </w:pPr>
            <w:r>
              <w:rPr>
                <w:rFonts w:ascii="仿宋_GB2312" w:hAnsi="仿宋_GB2312" w:cs="仿宋_GB2312" w:eastAsia="仿宋_GB2312"/>
              </w:rPr>
              <w:t>采购包3：3名</w:t>
            </w:r>
          </w:p>
          <w:p>
            <w:pPr>
              <w:pStyle w:val="null3"/>
              <w:jc w:val="left"/>
            </w:pPr>
            <w:r>
              <w:rPr>
                <w:rFonts w:ascii="仿宋_GB2312" w:hAnsi="仿宋_GB2312" w:cs="仿宋_GB2312" w:eastAsia="仿宋_GB2312"/>
              </w:rPr>
              <w:t xml:space="preserve"> 中标人数量：</w:t>
            </w:r>
          </w:p>
          <w:p>
            <w:pPr>
              <w:pStyle w:val="null3"/>
              <w:jc w:val="left"/>
            </w:pPr>
            <w:r>
              <w:rPr>
                <w:rFonts w:ascii="仿宋_GB2312" w:hAnsi="仿宋_GB2312" w:cs="仿宋_GB2312" w:eastAsia="仿宋_GB2312"/>
              </w:rPr>
              <w:t>采购包1：1名</w:t>
            </w:r>
          </w:p>
          <w:p>
            <w:pPr>
              <w:pStyle w:val="null3"/>
              <w:jc w:val="left"/>
            </w:pPr>
            <w:r>
              <w:rPr>
                <w:rFonts w:ascii="仿宋_GB2312" w:hAnsi="仿宋_GB2312" w:cs="仿宋_GB2312" w:eastAsia="仿宋_GB2312"/>
              </w:rPr>
              <w:t>采购包2：1名</w:t>
            </w:r>
          </w:p>
          <w:p>
            <w:pPr>
              <w:pStyle w:val="null3"/>
              <w:jc w:val="left"/>
            </w:pPr>
            <w:r>
              <w:rPr>
                <w:rFonts w:ascii="仿宋_GB2312" w:hAnsi="仿宋_GB2312" w:cs="仿宋_GB2312" w:eastAsia="仿宋_GB2312"/>
              </w:rPr>
              <w:t>采购包3：1名</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中标候选人并列的确定中标人的方式</w:t>
            </w:r>
          </w:p>
        </w:tc>
        <w:tc>
          <w:tcPr>
            <w:tcW w:type="dxa" w:w="4349"/>
          </w:tcPr>
          <w:p>
            <w:pPr>
              <w:pStyle w:val="null3"/>
              <w:jc w:val="left"/>
            </w:pPr>
            <w:r>
              <w:rPr>
                <w:rFonts w:ascii="仿宋_GB2312" w:hAnsi="仿宋_GB2312" w:cs="仿宋_GB2312" w:eastAsia="仿宋_GB2312"/>
              </w:rPr>
              <w:t>综合评分法：中标候选人并列的，评标结果按评审后得分由高到低顺序排列。得分（或差值）相同的，按投标报价（非评审价格）由低到高顺序排列。得分（或差值）且投标报价相同的，按技术分由高到低的顺序排列。所有得分均相同的，由采购人采取随机抽取的方式确定。</w:t>
            </w:r>
          </w:p>
          <w:p>
            <w:pPr>
              <w:pStyle w:val="null3"/>
              <w:jc w:val="left"/>
            </w:pPr>
            <w:r>
              <w:rPr>
                <w:rFonts w:ascii="仿宋_GB2312" w:hAnsi="仿宋_GB2312" w:cs="仿宋_GB2312" w:eastAsia="仿宋_GB2312"/>
              </w:rPr>
              <w:t xml:space="preserve"> 最低评标价法：中标候选人并列的，由评标委员会根据招标文件规定的推荐中标候选人数量，在排名并列的中标候选人中，按招标文件中规定的方式确定中标候选人排名顺序。</w:t>
            </w:r>
          </w:p>
        </w:tc>
      </w:tr>
      <w:tr>
        <w:tc>
          <w:tcPr>
            <w:tcW w:type="dxa" w:w="1456"/>
          </w:tcPr>
          <w:p>
            <w:pPr>
              <w:pStyle w:val="null3"/>
              <w:jc w:val="left"/>
            </w:pPr>
            <w:r>
              <w:rPr>
                <w:rFonts w:ascii="仿宋_GB2312" w:hAnsi="仿宋_GB2312" w:cs="仿宋_GB2312" w:eastAsia="仿宋_GB2312"/>
              </w:rPr>
              <w:t>第28.3款</w:t>
            </w:r>
          </w:p>
        </w:tc>
        <w:tc>
          <w:tcPr>
            <w:tcW w:type="dxa" w:w="2501"/>
          </w:tcPr>
          <w:p>
            <w:pPr>
              <w:pStyle w:val="null3"/>
              <w:jc w:val="left"/>
            </w:pPr>
            <w:r>
              <w:rPr>
                <w:rFonts w:ascii="仿宋_GB2312" w:hAnsi="仿宋_GB2312" w:cs="仿宋_GB2312" w:eastAsia="仿宋_GB2312"/>
              </w:rPr>
              <w:t>接收质疑函的联系部门、联系电话和通讯地址</w:t>
            </w:r>
          </w:p>
        </w:tc>
        <w:tc>
          <w:tcPr>
            <w:tcW w:type="dxa" w:w="4349"/>
          </w:tcPr>
          <w:p>
            <w:pPr>
              <w:pStyle w:val="null3"/>
              <w:jc w:val="left"/>
            </w:pPr>
            <w:r>
              <w:rPr>
                <w:rFonts w:ascii="仿宋_GB2312" w:hAnsi="仿宋_GB2312" w:cs="仿宋_GB2312" w:eastAsia="仿宋_GB2312"/>
              </w:rPr>
              <w:t>天鉴国际工程管理有限公司</w:t>
            </w:r>
          </w:p>
        </w:tc>
      </w:tr>
      <w:tr>
        <w:tc>
          <w:tcPr>
            <w:tcW w:type="dxa" w:w="8306"/>
            <w:gridSpan w:val="3"/>
          </w:tcPr>
          <w:p>
            <w:pPr>
              <w:pStyle w:val="null3"/>
              <w:jc w:val="left"/>
            </w:pPr>
            <w:r>
              <w:rPr>
                <w:rFonts w:ascii="仿宋_GB2312" w:hAnsi="仿宋_GB2312" w:cs="仿宋_GB2312" w:eastAsia="仿宋_GB2312"/>
              </w:rPr>
              <w:t>七、合同签订</w:t>
            </w:r>
          </w:p>
        </w:tc>
      </w:tr>
      <w:tr>
        <w:tc>
          <w:tcPr>
            <w:tcW w:type="dxa" w:w="1456"/>
          </w:tcPr>
          <w:p>
            <w:pPr>
              <w:pStyle w:val="null3"/>
              <w:jc w:val="left"/>
            </w:pPr>
            <w:r>
              <w:rPr>
                <w:rFonts w:ascii="仿宋_GB2312" w:hAnsi="仿宋_GB2312" w:cs="仿宋_GB2312" w:eastAsia="仿宋_GB2312"/>
              </w:rPr>
              <w:t>第30.1款</w:t>
            </w:r>
          </w:p>
        </w:tc>
        <w:tc>
          <w:tcPr>
            <w:tcW w:type="dxa" w:w="2501"/>
          </w:tcPr>
          <w:p>
            <w:pPr>
              <w:pStyle w:val="null3"/>
              <w:jc w:val="left"/>
            </w:pPr>
            <w:r>
              <w:rPr>
                <w:rFonts w:ascii="仿宋_GB2312" w:hAnsi="仿宋_GB2312" w:cs="仿宋_GB2312" w:eastAsia="仿宋_GB2312"/>
              </w:rPr>
              <w:t>履约担保</w:t>
            </w:r>
          </w:p>
        </w:tc>
        <w:tc>
          <w:tcPr>
            <w:tcW w:type="dxa" w:w="4349"/>
          </w:tcPr>
          <w:p>
            <w:pPr>
              <w:pStyle w:val="null3"/>
              <w:jc w:val="left"/>
            </w:pPr>
            <w:r>
              <w:rPr>
                <w:rFonts w:ascii="仿宋_GB2312" w:hAnsi="仿宋_GB2312" w:cs="仿宋_GB2312" w:eastAsia="仿宋_GB2312"/>
              </w:rPr>
              <w:t>采购包1：不缴纳</w:t>
            </w:r>
          </w:p>
          <w:p>
            <w:pPr>
              <w:pStyle w:val="null3"/>
              <w:jc w:val="left"/>
            </w:pPr>
            <w:r>
              <w:rPr>
                <w:rFonts w:ascii="仿宋_GB2312" w:hAnsi="仿宋_GB2312" w:cs="仿宋_GB2312" w:eastAsia="仿宋_GB2312"/>
              </w:rPr>
              <w:t>采购包2：不缴纳</w:t>
            </w:r>
          </w:p>
          <w:p>
            <w:pPr>
              <w:pStyle w:val="null3"/>
              <w:jc w:val="left"/>
            </w:pPr>
            <w:r>
              <w:rPr>
                <w:rFonts w:ascii="仿宋_GB2312" w:hAnsi="仿宋_GB2312" w:cs="仿宋_GB2312" w:eastAsia="仿宋_GB2312"/>
              </w:rPr>
              <w:t>采购包3：不缴纳</w:t>
            </w:r>
          </w:p>
        </w:tc>
      </w:tr>
      <w:tr>
        <w:tc>
          <w:tcPr>
            <w:tcW w:type="dxa" w:w="8306"/>
            <w:gridSpan w:val="3"/>
          </w:tcPr>
          <w:p>
            <w:pPr>
              <w:pStyle w:val="null3"/>
              <w:jc w:val="left"/>
            </w:pPr>
            <w:r>
              <w:rPr>
                <w:rFonts w:ascii="仿宋_GB2312" w:hAnsi="仿宋_GB2312" w:cs="仿宋_GB2312" w:eastAsia="仿宋_GB2312"/>
              </w:rPr>
              <w:t>九、其他规定</w:t>
            </w:r>
          </w:p>
        </w:tc>
      </w:tr>
      <w:tr>
        <w:tc>
          <w:tcPr>
            <w:tcW w:type="dxa" w:w="1456"/>
          </w:tcPr>
          <w:p>
            <w:pPr>
              <w:pStyle w:val="null3"/>
              <w:jc w:val="left"/>
            </w:pPr>
            <w:r>
              <w:rPr>
                <w:rFonts w:ascii="仿宋_GB2312" w:hAnsi="仿宋_GB2312" w:cs="仿宋_GB2312" w:eastAsia="仿宋_GB2312"/>
              </w:rPr>
              <w:t>第34.1款</w:t>
            </w:r>
          </w:p>
        </w:tc>
        <w:tc>
          <w:tcPr>
            <w:tcW w:type="dxa" w:w="2501"/>
          </w:tcPr>
          <w:p>
            <w:pPr>
              <w:pStyle w:val="null3"/>
              <w:jc w:val="left"/>
            </w:pPr>
            <w:r>
              <w:rPr>
                <w:rFonts w:ascii="仿宋_GB2312" w:hAnsi="仿宋_GB2312" w:cs="仿宋_GB2312" w:eastAsia="仿宋_GB2312"/>
              </w:rPr>
              <w:t>招标代理服务费</w:t>
            </w:r>
          </w:p>
        </w:tc>
        <w:tc>
          <w:tcPr>
            <w:tcW w:type="dxa" w:w="4349"/>
          </w:tcPr>
          <w:p>
            <w:pPr>
              <w:pStyle w:val="null3"/>
              <w:jc w:val="left"/>
            </w:pPr>
            <w:r>
              <w:rPr>
                <w:rFonts w:ascii="仿宋_GB2312" w:hAnsi="仿宋_GB2312" w:cs="仿宋_GB2312" w:eastAsia="仿宋_GB2312"/>
              </w:rPr>
              <w:t>本项目收取代理服务费</w:t>
            </w:r>
          </w:p>
          <w:p>
            <w:pPr>
              <w:pStyle w:val="null3"/>
              <w:jc w:val="left"/>
            </w:pPr>
            <w:r>
              <w:rPr>
                <w:rFonts w:ascii="仿宋_GB2312" w:hAnsi="仿宋_GB2312" w:cs="仿宋_GB2312" w:eastAsia="仿宋_GB2312"/>
              </w:rPr>
              <w:t>代理服务费用收取对象：采购人</w:t>
            </w:r>
          </w:p>
          <w:p>
            <w:pPr>
              <w:pStyle w:val="null3"/>
              <w:jc w:val="left"/>
            </w:pPr>
            <w:r>
              <w:rPr>
                <w:rFonts w:ascii="仿宋_GB2312" w:hAnsi="仿宋_GB2312" w:cs="仿宋_GB2312" w:eastAsia="仿宋_GB2312"/>
              </w:rPr>
              <w:t>代理服务费收费标准：本项目招标代理服务费由采购人支付。收费标准参照国家计委计价格[2002]1980号文件相关规定执行，具体计费折扣比例按照采购人与采购代理机构签订的招标代理协议约定执行。</w:t>
            </w:r>
          </w:p>
        </w:tc>
      </w:tr>
      <w:tr>
        <w:tc>
          <w:tcPr>
            <w:tcW w:type="dxa" w:w="1456"/>
          </w:tcPr>
          <w:p>
            <w:pPr>
              <w:pStyle w:val="null3"/>
              <w:jc w:val="left"/>
            </w:pPr>
            <w:r>
              <w:rPr>
                <w:rFonts w:ascii="仿宋_GB2312" w:hAnsi="仿宋_GB2312" w:cs="仿宋_GB2312" w:eastAsia="仿宋_GB2312"/>
              </w:rPr>
              <w:t>第35.1款</w:t>
            </w:r>
          </w:p>
        </w:tc>
        <w:tc>
          <w:tcPr>
            <w:tcW w:type="dxa" w:w="2501"/>
          </w:tcPr>
          <w:p>
            <w:pPr>
              <w:pStyle w:val="null3"/>
              <w:jc w:val="left"/>
            </w:pPr>
            <w:r>
              <w:rPr>
                <w:rFonts w:ascii="仿宋_GB2312" w:hAnsi="仿宋_GB2312" w:cs="仿宋_GB2312" w:eastAsia="仿宋_GB2312"/>
              </w:rPr>
              <w:t>其他规定</w:t>
            </w:r>
          </w:p>
        </w:tc>
        <w:tc>
          <w:tcPr>
            <w:tcW w:type="dxa" w:w="4349"/>
          </w:tcPr>
          <w:p>
            <w:pPr>
              <w:pStyle w:val="null3"/>
              <w:jc w:val="left"/>
            </w:pPr>
            <w:r>
              <w:rPr>
                <w:rFonts w:ascii="仿宋_GB2312" w:hAnsi="仿宋_GB2312" w:cs="仿宋_GB2312" w:eastAsia="仿宋_GB2312"/>
              </w:rPr>
              <w:t>一、投标报价的其他要求 1、本项目投标人必须对一个完整、独立的包内所有产品进行投标，不得仅对包内的部分产品进行投标，否则投标无效。 2、投标报价不得缺漏招标文件所要求的内容，否则在评标时将视为无效投标 3、投标人对每种服务及货物只允许有一个报价， 不接受选择性报价，否则在评标时将视为无效投标。任何包含价格调整要求和条件的投标报价，在评标时将视为无效投标。 二、中标原则 （1）本项目分为3个包，同一投标人可以同时参与多个包号的投标，但在包1、包2、包3中同一投标人只允许中一个包。 （2）在包1、包2、包3中，若同一投标人同时在多个包中排名第一，则按照包号先后顺序确定第一中标候选人，已确定为第一中标候选人的投标人，不再确定为其余包的第一中标候选人。 三、其他要求 1、本项目为不见面开标，投标人应在开标时间（递交投标文件截止时间）前将电子投标文件网络传输递交至湖南省公共资源交易平台并完成在线签到，逾期通过网络传输递交至湖南省公共资源交易平台的投标文件，系统将自动拒收,视为放弃投标。 2、投标人被确定为第一中标候选人后，需提供纸制投标文件二份至采购代理机构（纸制投标文件内容与电子投标文件一致，如出现不一致时以电子投标文件为准。） 3、符合法定条件的供应商凭《湖南省政府采购供应商资格承诺函》（格式见投标文件附件）参与政府采购活动，无需提供财务状况、缴纳税收和社会保障资金等资格证明材料。 4、请投标⼈密切关注湖南省公共资源交易⽹上开评标系统后台，如评标委员会要求投标⼈对投标⽂件有关事项作出澄清或者说明，请投标⼈在评标委员会规定的时限内作出答复。因投标⼈超时，或未按要求及时答复的，均将视为投标⼈主动放弃澄清或说明的权利，将承担对其不利的后果（包括但不限于投标⽆效）。</w:t>
            </w:r>
          </w:p>
        </w:tc>
      </w:tr>
    </w:tbl>
    <w:p>
      <w:pPr>
        <w:pStyle w:val="null3"/>
        <w:jc w:val="center"/>
        <w:outlineLvl w:val="2"/>
      </w:pPr>
      <w:r>
        <w:rPr>
          <w:rFonts w:ascii="仿宋_GB2312" w:hAnsi="仿宋_GB2312" w:cs="仿宋_GB2312" w:eastAsia="仿宋_GB2312"/>
          <w:sz w:val="28"/>
          <w:b/>
        </w:rPr>
        <w:t>第二节 投标须知</w:t>
      </w:r>
    </w:p>
    <w:p>
      <w:pPr>
        <w:pStyle w:val="null3"/>
        <w:jc w:val="left"/>
      </w:pPr>
      <w:r>
        <w:rPr>
          <w:rFonts w:ascii="仿宋_GB2312" w:hAnsi="仿宋_GB2312" w:cs="仿宋_GB2312" w:eastAsia="仿宋_GB2312"/>
        </w:rPr>
        <w:t>一、总则</w:t>
      </w:r>
    </w:p>
    <w:p>
      <w:pPr>
        <w:pStyle w:val="null3"/>
        <w:ind w:firstLine="480"/>
        <w:jc w:val="both"/>
      </w:pPr>
      <w:r>
        <w:rPr>
          <w:rFonts w:ascii="仿宋_GB2312" w:hAnsi="仿宋_GB2312" w:cs="仿宋_GB2312" w:eastAsia="仿宋_GB2312"/>
        </w:rPr>
        <w:t>1.适用范围</w:t>
      </w:r>
    </w:p>
    <w:p>
      <w:pPr>
        <w:pStyle w:val="null3"/>
        <w:ind w:firstLine="480"/>
        <w:jc w:val="both"/>
      </w:pPr>
      <w:r>
        <w:rPr>
          <w:rFonts w:ascii="仿宋_GB2312" w:hAnsi="仿宋_GB2312" w:cs="仿宋_GB2312" w:eastAsia="仿宋_GB2312"/>
        </w:rPr>
        <w:t>1.1本招标文件仅适用于本章第一节“投标须知前附表”（以下简称【投标须知前附表】）中所叙述的采购项目。</w:t>
      </w:r>
    </w:p>
    <w:p>
      <w:pPr>
        <w:pStyle w:val="null3"/>
        <w:ind w:firstLine="480"/>
        <w:jc w:val="both"/>
      </w:pPr>
      <w:r>
        <w:rPr>
          <w:rFonts w:ascii="仿宋_GB2312" w:hAnsi="仿宋_GB2312" w:cs="仿宋_GB2312" w:eastAsia="仿宋_GB2312"/>
        </w:rPr>
        <w:t>1.2【投标须知前附表】规定采购项目专门面向中小企业采购的，如投标人为非中小企业，其投标无效。</w:t>
      </w:r>
    </w:p>
    <w:p>
      <w:pPr>
        <w:pStyle w:val="null3"/>
        <w:ind w:firstLine="480"/>
        <w:jc w:val="both"/>
      </w:pPr>
      <w:r>
        <w:rPr>
          <w:rFonts w:ascii="仿宋_GB2312" w:hAnsi="仿宋_GB2312" w:cs="仿宋_GB2312" w:eastAsia="仿宋_GB2312"/>
        </w:rPr>
        <w:t>2.定义</w:t>
      </w:r>
    </w:p>
    <w:p>
      <w:pPr>
        <w:pStyle w:val="null3"/>
        <w:ind w:firstLine="480"/>
        <w:jc w:val="both"/>
      </w:pPr>
      <w:r>
        <w:rPr>
          <w:rFonts w:ascii="仿宋_GB2312" w:hAnsi="仿宋_GB2312" w:cs="仿宋_GB2312" w:eastAsia="仿宋_GB2312"/>
        </w:rPr>
        <w:t>2.1采购人系依法进行政府采购的国家机关、事业单位、团体组织。本项目的采购人名称、联系人姓名和电话见【投标须知前附表】。</w:t>
      </w:r>
    </w:p>
    <w:p>
      <w:pPr>
        <w:pStyle w:val="null3"/>
        <w:ind w:firstLine="480"/>
        <w:jc w:val="both"/>
      </w:pPr>
      <w:r>
        <w:rPr>
          <w:rFonts w:ascii="仿宋_GB2312" w:hAnsi="仿宋_GB2312" w:cs="仿宋_GB2312" w:eastAsia="仿宋_GB2312"/>
        </w:rPr>
        <w:t>2.2采购代理机构系接受委托、代理采购项目、依法成立中介代理机构。本项目采购代理机构的名称、地址、联系方法见【投标须知前附表】。</w:t>
      </w:r>
    </w:p>
    <w:p>
      <w:pPr>
        <w:pStyle w:val="null3"/>
        <w:ind w:firstLine="480"/>
        <w:jc w:val="both"/>
      </w:pPr>
      <w:r>
        <w:rPr>
          <w:rFonts w:ascii="仿宋_GB2312" w:hAnsi="仿宋_GB2312" w:cs="仿宋_GB2312" w:eastAsia="仿宋_GB2312"/>
        </w:rPr>
        <w:t>2.3投标人是指响应招标、参加投标竞争的法人、其他组织或自然人。</w:t>
      </w:r>
    </w:p>
    <w:p>
      <w:pPr>
        <w:pStyle w:val="null3"/>
        <w:ind w:firstLine="480"/>
        <w:jc w:val="both"/>
      </w:pPr>
      <w:r>
        <w:rPr>
          <w:rFonts w:ascii="仿宋_GB2312" w:hAnsi="仿宋_GB2312" w:cs="仿宋_GB2312" w:eastAsia="仿宋_GB2312"/>
        </w:rPr>
        <w:t>2.4电子招标投标：是指电子招标投标参与各方（采购人、采购代理机构、供应商、评审专家）按照相关法律法规的规定，应用网络信息技术，使用CA数字证书（含电子签章、签名）在电子招标投标交易平台(以下简称交易平台)，进行的招标投标活动。</w:t>
      </w:r>
    </w:p>
    <w:p>
      <w:pPr>
        <w:pStyle w:val="null3"/>
        <w:ind w:firstLine="480"/>
        <w:jc w:val="both"/>
      </w:pPr>
      <w:r>
        <w:rPr>
          <w:rFonts w:ascii="仿宋_GB2312" w:hAnsi="仿宋_GB2312" w:cs="仿宋_GB2312" w:eastAsia="仿宋_GB2312"/>
        </w:rPr>
        <w:t>3. 投标人的资格要求</w:t>
      </w:r>
    </w:p>
    <w:p>
      <w:pPr>
        <w:pStyle w:val="null3"/>
        <w:ind w:firstLine="480"/>
        <w:jc w:val="both"/>
      </w:pPr>
      <w:r>
        <w:rPr>
          <w:rFonts w:ascii="仿宋_GB2312" w:hAnsi="仿宋_GB2312" w:cs="仿宋_GB2312" w:eastAsia="仿宋_GB2312"/>
        </w:rPr>
        <w:t>3.1投标人应当符合【投标须知前附表】规定的投标人资格条件。</w:t>
      </w:r>
    </w:p>
    <w:p>
      <w:pPr>
        <w:pStyle w:val="null3"/>
        <w:ind w:firstLine="480"/>
        <w:jc w:val="both"/>
      </w:pPr>
      <w:r>
        <w:rPr>
          <w:rFonts w:ascii="仿宋_GB2312" w:hAnsi="仿宋_GB2312" w:cs="仿宋_GB2312" w:eastAsia="仿宋_GB2312"/>
        </w:rPr>
        <w:t>3.2【投标须知前附表】规定接受联合体形式投标的，投标人除应符合本章第3.1款规定外，还应遵守以下规定：</w:t>
      </w:r>
    </w:p>
    <w:p>
      <w:pPr>
        <w:pStyle w:val="null3"/>
        <w:ind w:firstLine="480"/>
        <w:jc w:val="both"/>
      </w:pPr>
      <w:r>
        <w:rPr>
          <w:rFonts w:ascii="仿宋_GB2312" w:hAnsi="仿宋_GB2312" w:cs="仿宋_GB2312" w:eastAsia="仿宋_GB2312"/>
        </w:rPr>
        <w:t>（1）联合体中有同类资质的供应商按照联合体分工承担相同工作的，应当按照资质等级较低的供应商确定资质等级。按照联合体分工承担不同工作的供应商，应当具备承担对应工作内容的特定资格条件。</w:t>
      </w:r>
    </w:p>
    <w:p>
      <w:pPr>
        <w:pStyle w:val="null3"/>
        <w:ind w:firstLine="480"/>
        <w:jc w:val="both"/>
      </w:pPr>
      <w:r>
        <w:rPr>
          <w:rFonts w:ascii="仿宋_GB2312" w:hAnsi="仿宋_GB2312" w:cs="仿宋_GB2312" w:eastAsia="仿宋_GB2312"/>
        </w:rPr>
        <w:t>（2）参加联合体的供应商均应当具备政府采购法第二十二条规定的条件，联合体各方应按招标文件提供的格式签订联合体协议书，明确联合体牵头人和各方的权利义务、合同工作量比例；</w:t>
      </w:r>
    </w:p>
    <w:p>
      <w:pPr>
        <w:pStyle w:val="null3"/>
        <w:ind w:firstLine="480"/>
        <w:jc w:val="both"/>
      </w:pPr>
      <w:r>
        <w:rPr>
          <w:rFonts w:ascii="仿宋_GB2312" w:hAnsi="仿宋_GB2312" w:cs="仿宋_GB2312" w:eastAsia="仿宋_GB2312"/>
        </w:rPr>
        <w:t>（3）两个以上供应商可以组成一个联合体，以一个投标人的身份参加投标。联合体应当确定其中一方为本次采购活动的牵头单位，代表联合体处理参加采购活动的一切事务。以联合体形式参加政府采购活动的，联合体各方签订联合体协议书后，不得再单独参加或者与其他投标人组成新的联合体参加同一合同项下的采购活动。</w:t>
      </w:r>
    </w:p>
    <w:p>
      <w:pPr>
        <w:pStyle w:val="null3"/>
        <w:ind w:firstLine="480"/>
        <w:jc w:val="both"/>
      </w:pPr>
      <w:r>
        <w:rPr>
          <w:rFonts w:ascii="仿宋_GB2312" w:hAnsi="仿宋_GB2312" w:cs="仿宋_GB2312" w:eastAsia="仿宋_GB2312"/>
        </w:rPr>
        <w:t>（4）联合体各方应当共同与采购人签订采购合同，就采购合同约定的事项对采购人承担连带责任。</w:t>
      </w:r>
    </w:p>
    <w:p>
      <w:pPr>
        <w:pStyle w:val="null3"/>
        <w:ind w:firstLine="480"/>
        <w:jc w:val="both"/>
      </w:pPr>
      <w:r>
        <w:rPr>
          <w:rFonts w:ascii="仿宋_GB2312" w:hAnsi="仿宋_GB2312" w:cs="仿宋_GB2312" w:eastAsia="仿宋_GB2312"/>
        </w:rPr>
        <w:t>4. 投标费用</w:t>
      </w:r>
    </w:p>
    <w:p>
      <w:pPr>
        <w:pStyle w:val="null3"/>
        <w:ind w:firstLine="480"/>
        <w:jc w:val="both"/>
      </w:pPr>
      <w:r>
        <w:rPr>
          <w:rFonts w:ascii="仿宋_GB2312" w:hAnsi="仿宋_GB2312" w:cs="仿宋_GB2312" w:eastAsia="仿宋_GB2312"/>
        </w:rPr>
        <w:t>4.1投标人应自行承担所有参与投标的相关费用，不论投标的结果如何，采购人、采购代理机构均无义务和责任承担这些费用。</w:t>
      </w:r>
    </w:p>
    <w:p>
      <w:pPr>
        <w:pStyle w:val="null3"/>
        <w:ind w:firstLine="480"/>
        <w:jc w:val="both"/>
      </w:pPr>
      <w:r>
        <w:rPr>
          <w:rFonts w:ascii="仿宋_GB2312" w:hAnsi="仿宋_GB2312" w:cs="仿宋_GB2312" w:eastAsia="仿宋_GB2312"/>
        </w:rPr>
        <w:t>5．组织现场考察或者召开答疑会</w:t>
      </w:r>
    </w:p>
    <w:p>
      <w:pPr>
        <w:pStyle w:val="null3"/>
        <w:ind w:firstLine="480"/>
        <w:jc w:val="both"/>
      </w:pPr>
      <w:r>
        <w:rPr>
          <w:rFonts w:ascii="仿宋_GB2312" w:hAnsi="仿宋_GB2312" w:cs="仿宋_GB2312" w:eastAsia="仿宋_GB2312"/>
        </w:rPr>
        <w:t>5.1采购人、采购代理机构可以在【投标须知前附表】规定的招标文件提供期限截止后，组织已获取招标文件的潜在投标人现场考察或者召开开标前答疑会。</w:t>
      </w:r>
    </w:p>
    <w:p>
      <w:pPr>
        <w:pStyle w:val="null3"/>
        <w:ind w:firstLine="480"/>
        <w:jc w:val="both"/>
      </w:pPr>
      <w:r>
        <w:rPr>
          <w:rFonts w:ascii="仿宋_GB2312" w:hAnsi="仿宋_GB2312" w:cs="仿宋_GB2312" w:eastAsia="仿宋_GB2312"/>
        </w:rPr>
        <w:t>5.2获取招标文件的潜在投标人应按【投标须知前附表】规定参加现场考察或者答疑会；如不参加，其风险由其自行承担。</w:t>
      </w:r>
    </w:p>
    <w:p>
      <w:pPr>
        <w:pStyle w:val="null3"/>
        <w:ind w:firstLine="480"/>
        <w:jc w:val="both"/>
      </w:pPr>
      <w:r>
        <w:rPr>
          <w:rFonts w:ascii="仿宋_GB2312" w:hAnsi="仿宋_GB2312" w:cs="仿宋_GB2312" w:eastAsia="仿宋_GB2312"/>
        </w:rPr>
        <w:t>5.3潜在投标人现场考察或者参加答疑会的费用由自己承担，现场考察期间所发生的人身伤害及财产损失由自己负责。</w:t>
      </w:r>
    </w:p>
    <w:p>
      <w:pPr>
        <w:pStyle w:val="null3"/>
        <w:ind w:firstLine="480"/>
        <w:jc w:val="both"/>
      </w:pPr>
      <w:r>
        <w:rPr>
          <w:rFonts w:ascii="仿宋_GB2312" w:hAnsi="仿宋_GB2312" w:cs="仿宋_GB2312" w:eastAsia="仿宋_GB2312"/>
        </w:rPr>
        <w:t>5.4采购人、采购代理机构不对投标人据此而做出的推论、理解和结论负责。投标人一旦中标，不得以任何借口，提出额外补偿，或延长合同期限的要求。</w:t>
      </w:r>
    </w:p>
    <w:p>
      <w:pPr>
        <w:pStyle w:val="null3"/>
        <w:jc w:val="left"/>
      </w:pPr>
      <w:r>
        <w:rPr>
          <w:rFonts w:ascii="仿宋_GB2312" w:hAnsi="仿宋_GB2312" w:cs="仿宋_GB2312" w:eastAsia="仿宋_GB2312"/>
        </w:rPr>
        <w:t>二、招标文件</w:t>
      </w:r>
    </w:p>
    <w:p>
      <w:pPr>
        <w:pStyle w:val="null3"/>
        <w:ind w:firstLine="480"/>
        <w:jc w:val="both"/>
      </w:pPr>
      <w:r>
        <w:rPr>
          <w:rFonts w:ascii="仿宋_GB2312" w:hAnsi="仿宋_GB2312" w:cs="仿宋_GB2312" w:eastAsia="仿宋_GB2312"/>
        </w:rPr>
        <w:t>6.招标文件的构成</w:t>
      </w:r>
    </w:p>
    <w:p>
      <w:pPr>
        <w:pStyle w:val="null3"/>
        <w:ind w:firstLine="480"/>
        <w:jc w:val="both"/>
      </w:pPr>
      <w:r>
        <w:rPr>
          <w:rFonts w:ascii="仿宋_GB2312" w:hAnsi="仿宋_GB2312" w:cs="仿宋_GB2312" w:eastAsia="仿宋_GB2312"/>
        </w:rPr>
        <w:t>6.1招标文件共七章，各章内容如下：</w:t>
      </w:r>
    </w:p>
    <w:p>
      <w:pPr>
        <w:pStyle w:val="null3"/>
        <w:ind w:firstLine="480"/>
        <w:jc w:val="both"/>
      </w:pPr>
      <w:r>
        <w:rPr>
          <w:rFonts w:ascii="仿宋_GB2312" w:hAnsi="仿宋_GB2312" w:cs="仿宋_GB2312" w:eastAsia="仿宋_GB2312"/>
        </w:rPr>
        <w:t>第一章 投标邀请</w:t>
      </w:r>
    </w:p>
    <w:p>
      <w:pPr>
        <w:pStyle w:val="null3"/>
        <w:ind w:firstLine="480"/>
        <w:jc w:val="both"/>
      </w:pPr>
      <w:r>
        <w:rPr>
          <w:rFonts w:ascii="仿宋_GB2312" w:hAnsi="仿宋_GB2312" w:cs="仿宋_GB2312" w:eastAsia="仿宋_GB2312"/>
        </w:rPr>
        <w:t>第二章 投标须知</w:t>
      </w:r>
    </w:p>
    <w:p>
      <w:pPr>
        <w:pStyle w:val="null3"/>
        <w:ind w:firstLine="480"/>
        <w:jc w:val="both"/>
      </w:pPr>
      <w:r>
        <w:rPr>
          <w:rFonts w:ascii="仿宋_GB2312" w:hAnsi="仿宋_GB2312" w:cs="仿宋_GB2312" w:eastAsia="仿宋_GB2312"/>
        </w:rPr>
        <w:t>第三章 资格审查</w:t>
      </w:r>
    </w:p>
    <w:p>
      <w:pPr>
        <w:pStyle w:val="null3"/>
        <w:ind w:firstLine="480"/>
        <w:jc w:val="both"/>
      </w:pPr>
      <w:r>
        <w:rPr>
          <w:rFonts w:ascii="仿宋_GB2312" w:hAnsi="仿宋_GB2312" w:cs="仿宋_GB2312" w:eastAsia="仿宋_GB2312"/>
        </w:rPr>
        <w:t>第四章 评标方法及标准</w:t>
      </w:r>
    </w:p>
    <w:p>
      <w:pPr>
        <w:pStyle w:val="null3"/>
        <w:ind w:firstLine="480"/>
        <w:jc w:val="both"/>
      </w:pPr>
      <w:r>
        <w:rPr>
          <w:rFonts w:ascii="仿宋_GB2312" w:hAnsi="仿宋_GB2312" w:cs="仿宋_GB2312" w:eastAsia="仿宋_GB2312"/>
        </w:rPr>
        <w:t>第五章 采购需求</w:t>
      </w:r>
    </w:p>
    <w:p>
      <w:pPr>
        <w:pStyle w:val="null3"/>
        <w:ind w:firstLine="480"/>
        <w:jc w:val="both"/>
      </w:pPr>
      <w:r>
        <w:rPr>
          <w:rFonts w:ascii="仿宋_GB2312" w:hAnsi="仿宋_GB2312" w:cs="仿宋_GB2312" w:eastAsia="仿宋_GB2312"/>
        </w:rPr>
        <w:t>第六章 政府采购合同</w:t>
      </w:r>
    </w:p>
    <w:p>
      <w:pPr>
        <w:pStyle w:val="null3"/>
        <w:ind w:firstLine="480"/>
        <w:jc w:val="both"/>
      </w:pPr>
      <w:r>
        <w:rPr>
          <w:rFonts w:ascii="仿宋_GB2312" w:hAnsi="仿宋_GB2312" w:cs="仿宋_GB2312" w:eastAsia="仿宋_GB2312"/>
        </w:rPr>
        <w:t>第七章 投标文件的组成</w:t>
      </w:r>
    </w:p>
    <w:p>
      <w:pPr>
        <w:pStyle w:val="null3"/>
        <w:ind w:firstLine="480"/>
        <w:jc w:val="both"/>
      </w:pPr>
      <w:r>
        <w:rPr>
          <w:rFonts w:ascii="仿宋_GB2312" w:hAnsi="仿宋_GB2312" w:cs="仿宋_GB2312" w:eastAsia="仿宋_GB2312"/>
        </w:rPr>
        <w:t>6.2采购人、采购代理机构在提交投标文件截止时间前对招标文件所作的澄清或者修改，构成招标文件的组成部分。</w:t>
      </w:r>
    </w:p>
    <w:p>
      <w:pPr>
        <w:pStyle w:val="null3"/>
        <w:ind w:firstLine="480"/>
        <w:jc w:val="both"/>
      </w:pPr>
      <w:r>
        <w:rPr>
          <w:rFonts w:ascii="仿宋_GB2312" w:hAnsi="仿宋_GB2312" w:cs="仿宋_GB2312" w:eastAsia="仿宋_GB2312"/>
        </w:rPr>
        <w:t>7．偏离与实质性响应</w:t>
      </w:r>
    </w:p>
    <w:p>
      <w:pPr>
        <w:pStyle w:val="null3"/>
        <w:ind w:firstLine="480"/>
        <w:jc w:val="both"/>
      </w:pPr>
      <w:r>
        <w:rPr>
          <w:rFonts w:ascii="仿宋_GB2312" w:hAnsi="仿宋_GB2312" w:cs="仿宋_GB2312" w:eastAsia="仿宋_GB2312"/>
        </w:rPr>
        <w:t>7.1投标人应当按照招标文件的要求编制投标文件。投标文件应当对招标文件提出的要求和条件作出明确响应。</w:t>
      </w:r>
    </w:p>
    <w:p>
      <w:pPr>
        <w:pStyle w:val="null3"/>
        <w:ind w:firstLine="480"/>
        <w:jc w:val="both"/>
      </w:pPr>
      <w:r>
        <w:rPr>
          <w:rFonts w:ascii="仿宋_GB2312" w:hAnsi="仿宋_GB2312" w:cs="仿宋_GB2312" w:eastAsia="仿宋_GB2312"/>
        </w:rPr>
        <w:t>7.2偏离是指投标文件不响应或者不满足招标文件提出的要求和条件，分为实质性偏离和非实质性偏离。</w:t>
      </w:r>
    </w:p>
    <w:p>
      <w:pPr>
        <w:pStyle w:val="null3"/>
        <w:ind w:firstLine="480"/>
        <w:jc w:val="both"/>
      </w:pPr>
      <w:r>
        <w:rPr>
          <w:rFonts w:ascii="仿宋_GB2312" w:hAnsi="仿宋_GB2312" w:cs="仿宋_GB2312" w:eastAsia="仿宋_GB2312"/>
        </w:rPr>
        <w:t>7.3除法律、法规和招标文件规定的其他投标无效情形外，招标文件中用“★”符号标明的条款为实质性要求和条件，对其中任何一条的偏离，为实质性偏离，其投标无效。</w:t>
      </w:r>
    </w:p>
    <w:p>
      <w:pPr>
        <w:pStyle w:val="null3"/>
        <w:ind w:firstLine="480"/>
        <w:jc w:val="both"/>
      </w:pPr>
      <w:r>
        <w:rPr>
          <w:rFonts w:ascii="仿宋_GB2312" w:hAnsi="仿宋_GB2312" w:cs="仿宋_GB2312" w:eastAsia="仿宋_GB2312"/>
        </w:rPr>
        <w:t>7.4投标文件偏离招标文件的非实质性要求和条件，为非实质性偏离。非实质性偏离的范围和幅度应当符合【投标须知前附表】的规定，否则投标无效。</w:t>
      </w:r>
    </w:p>
    <w:p>
      <w:pPr>
        <w:pStyle w:val="null3"/>
        <w:ind w:firstLine="480"/>
        <w:jc w:val="both"/>
      </w:pPr>
      <w:r>
        <w:rPr>
          <w:rFonts w:ascii="仿宋_GB2312" w:hAnsi="仿宋_GB2312" w:cs="仿宋_GB2312" w:eastAsia="仿宋_GB2312"/>
        </w:rPr>
        <w:t>8.询问</w:t>
      </w:r>
    </w:p>
    <w:p>
      <w:pPr>
        <w:pStyle w:val="null3"/>
        <w:ind w:firstLine="480"/>
        <w:jc w:val="both"/>
      </w:pPr>
      <w:r>
        <w:rPr>
          <w:rFonts w:ascii="仿宋_GB2312" w:hAnsi="仿宋_GB2312" w:cs="仿宋_GB2312" w:eastAsia="仿宋_GB2312"/>
        </w:rPr>
        <w:t>8.1潜在投标人应仔细阅读和检查招标文件的全部内容。如有疑问，可以向采购人或者采购代理机构提出询问。</w:t>
      </w:r>
    </w:p>
    <w:p>
      <w:pPr>
        <w:pStyle w:val="null3"/>
        <w:ind w:firstLine="480"/>
        <w:jc w:val="both"/>
      </w:pPr>
      <w:r>
        <w:rPr>
          <w:rFonts w:ascii="仿宋_GB2312" w:hAnsi="仿宋_GB2312" w:cs="仿宋_GB2312" w:eastAsia="仿宋_GB2312"/>
        </w:rPr>
        <w:t>9.招标文件的澄清或者修改</w:t>
      </w:r>
    </w:p>
    <w:p>
      <w:pPr>
        <w:pStyle w:val="null3"/>
        <w:ind w:firstLine="480"/>
        <w:jc w:val="both"/>
      </w:pPr>
      <w:r>
        <w:rPr>
          <w:rFonts w:ascii="仿宋_GB2312" w:hAnsi="仿宋_GB2312" w:cs="仿宋_GB2312" w:eastAsia="仿宋_GB2312"/>
        </w:rPr>
        <w:t>9.1采购人、采购代理机构对已发出的招标文件进行必要澄清或者修改的，将在【投标须知前附表】规定的招标公告指定媒体上发布澄清或者修改公告。</w:t>
      </w:r>
    </w:p>
    <w:p>
      <w:pPr>
        <w:pStyle w:val="null3"/>
        <w:ind w:firstLine="480"/>
        <w:jc w:val="both"/>
      </w:pPr>
      <w:r>
        <w:rPr>
          <w:rFonts w:ascii="仿宋_GB2312" w:hAnsi="仿宋_GB2312" w:cs="仿宋_GB2312" w:eastAsia="仿宋_GB2312"/>
        </w:rPr>
        <w:t>9.2澄清或者修改的内容可能影响投标文件编制的，采购人、采购代理机构将在提交投标文件截止时间15日前，以数据电文形式通知所有获取招标文件的潜在投标人；不足15日的，将相应延长提交投标文件的截止时间。</w:t>
      </w:r>
    </w:p>
    <w:p>
      <w:pPr>
        <w:pStyle w:val="null3"/>
        <w:ind w:firstLine="480"/>
        <w:jc w:val="both"/>
      </w:pPr>
      <w:r>
        <w:rPr>
          <w:rFonts w:ascii="仿宋_GB2312" w:hAnsi="仿宋_GB2312" w:cs="仿宋_GB2312" w:eastAsia="仿宋_GB2312"/>
        </w:rPr>
        <w:t>9.3招标文件的提供期限届满后，获取招标文件的潜在投标人不足3家的，可以顺延提供期限，并在指定媒体上发布修改公告。</w:t>
      </w:r>
    </w:p>
    <w:p>
      <w:pPr>
        <w:pStyle w:val="null3"/>
        <w:ind w:firstLine="480"/>
        <w:jc w:val="both"/>
      </w:pPr>
      <w:r>
        <w:rPr>
          <w:rFonts w:ascii="仿宋_GB2312" w:hAnsi="仿宋_GB2312" w:cs="仿宋_GB2312" w:eastAsia="仿宋_GB2312"/>
        </w:rPr>
        <w:t>9.4通过交易平台下载招标文件的，请获取招标文件的潜在投标人及时关注招标公告指定媒体发布的澄清或者修改公告。</w:t>
      </w:r>
    </w:p>
    <w:p>
      <w:pPr>
        <w:pStyle w:val="null3"/>
        <w:jc w:val="left"/>
      </w:pPr>
      <w:r>
        <w:rPr>
          <w:rFonts w:ascii="仿宋_GB2312" w:hAnsi="仿宋_GB2312" w:cs="仿宋_GB2312" w:eastAsia="仿宋_GB2312"/>
        </w:rPr>
        <w:t>三、投标文件</w:t>
      </w:r>
    </w:p>
    <w:p>
      <w:pPr>
        <w:pStyle w:val="null3"/>
        <w:ind w:firstLine="480"/>
        <w:jc w:val="both"/>
      </w:pPr>
      <w:r>
        <w:rPr>
          <w:rFonts w:ascii="仿宋_GB2312" w:hAnsi="仿宋_GB2312" w:cs="仿宋_GB2312" w:eastAsia="仿宋_GB2312"/>
        </w:rPr>
        <w:t>10.投标语言</w:t>
      </w:r>
    </w:p>
    <w:p>
      <w:pPr>
        <w:pStyle w:val="null3"/>
        <w:ind w:firstLine="480"/>
        <w:jc w:val="both"/>
      </w:pPr>
      <w:r>
        <w:rPr>
          <w:rFonts w:ascii="仿宋_GB2312" w:hAnsi="仿宋_GB2312" w:cs="仿宋_GB2312" w:eastAsia="仿宋_GB2312"/>
        </w:rPr>
        <w:t>10.1投标人提交的投标文件以及投标人与评标委员会在评标过程中的所有来往书面文件原则上使用中文。投标文件中如附有外文资料，要对应翻译成中文并附在相关外文资料后面，未翻译的外文资料，评标委员会将视其为无效材料，但以下情形除外：</w:t>
      </w:r>
    </w:p>
    <w:p>
      <w:pPr>
        <w:pStyle w:val="null3"/>
        <w:ind w:firstLine="480"/>
        <w:jc w:val="both"/>
      </w:pPr>
      <w:r>
        <w:rPr>
          <w:rFonts w:ascii="仿宋_GB2312" w:hAnsi="仿宋_GB2312" w:cs="仿宋_GB2312" w:eastAsia="仿宋_GB2312"/>
        </w:rPr>
        <w:t>投标人的法定代表人为外籍人士的，法定代表人的签字和护照。</w:t>
      </w:r>
    </w:p>
    <w:p>
      <w:pPr>
        <w:pStyle w:val="null3"/>
        <w:ind w:firstLine="480"/>
        <w:jc w:val="both"/>
      </w:pPr>
      <w:r>
        <w:rPr>
          <w:rFonts w:ascii="仿宋_GB2312" w:hAnsi="仿宋_GB2312" w:cs="仿宋_GB2312" w:eastAsia="仿宋_GB2312"/>
        </w:rPr>
        <w:t>对于如生产厂家授权书、原厂技术证明资料及一些行业标准、国家标准、国际标准或者行业认证等需要以非中文表述且不宜翻译为中文的。</w:t>
      </w:r>
    </w:p>
    <w:p>
      <w:pPr>
        <w:pStyle w:val="null3"/>
        <w:ind w:firstLine="480"/>
        <w:jc w:val="both"/>
      </w:pPr>
      <w:r>
        <w:rPr>
          <w:rFonts w:ascii="仿宋_GB2312" w:hAnsi="仿宋_GB2312" w:cs="仿宋_GB2312" w:eastAsia="仿宋_GB2312"/>
        </w:rPr>
        <w:t>10.2翻译的中文资料与外文资料如果出现差异和矛盾，以中文为准。涉嫌提供虚假材料的按照相关法律法规处理。</w:t>
      </w:r>
    </w:p>
    <w:p>
      <w:pPr>
        <w:pStyle w:val="null3"/>
        <w:ind w:firstLine="480"/>
        <w:jc w:val="both"/>
      </w:pPr>
      <w:r>
        <w:rPr>
          <w:rFonts w:ascii="仿宋_GB2312" w:hAnsi="仿宋_GB2312" w:cs="仿宋_GB2312" w:eastAsia="仿宋_GB2312"/>
        </w:rPr>
        <w:t>10.3如因未翻译而造成对投标人的不利后果，由投标人承担。</w:t>
      </w:r>
    </w:p>
    <w:p>
      <w:pPr>
        <w:pStyle w:val="null3"/>
        <w:ind w:firstLine="480"/>
        <w:jc w:val="both"/>
      </w:pPr>
      <w:r>
        <w:rPr>
          <w:rFonts w:ascii="仿宋_GB2312" w:hAnsi="仿宋_GB2312" w:cs="仿宋_GB2312" w:eastAsia="仿宋_GB2312"/>
        </w:rPr>
        <w:t>11.计量单位和投标货币</w:t>
      </w:r>
    </w:p>
    <w:p>
      <w:pPr>
        <w:pStyle w:val="null3"/>
        <w:ind w:firstLine="480"/>
        <w:jc w:val="both"/>
      </w:pPr>
      <w:r>
        <w:rPr>
          <w:rFonts w:ascii="仿宋_GB2312" w:hAnsi="仿宋_GB2312" w:cs="仿宋_GB2312" w:eastAsia="仿宋_GB2312"/>
        </w:rPr>
        <w:t>11.1所有计量均采用中华人民共和国法定计量单位。</w:t>
      </w:r>
    </w:p>
    <w:p>
      <w:pPr>
        <w:pStyle w:val="null3"/>
        <w:ind w:firstLine="480"/>
        <w:jc w:val="both"/>
      </w:pPr>
      <w:r>
        <w:rPr>
          <w:rFonts w:ascii="仿宋_GB2312" w:hAnsi="仿宋_GB2312" w:cs="仿宋_GB2312" w:eastAsia="仿宋_GB2312"/>
        </w:rPr>
        <w:t>11.2本项目均以人民币报价。</w:t>
      </w:r>
    </w:p>
    <w:p>
      <w:pPr>
        <w:pStyle w:val="null3"/>
        <w:ind w:firstLine="480"/>
        <w:jc w:val="both"/>
      </w:pPr>
      <w:r>
        <w:rPr>
          <w:rFonts w:ascii="仿宋_GB2312" w:hAnsi="仿宋_GB2312" w:cs="仿宋_GB2312" w:eastAsia="仿宋_GB2312"/>
        </w:rPr>
        <w:t>12.投标文件的组成详见第七章</w:t>
      </w:r>
    </w:p>
    <w:p>
      <w:pPr>
        <w:pStyle w:val="null3"/>
        <w:ind w:firstLine="480"/>
        <w:jc w:val="both"/>
      </w:pPr>
      <w:r>
        <w:rPr>
          <w:rFonts w:ascii="仿宋_GB2312" w:hAnsi="仿宋_GB2312" w:cs="仿宋_GB2312" w:eastAsia="仿宋_GB2312"/>
        </w:rPr>
        <w:t>13.投标报价</w:t>
      </w:r>
    </w:p>
    <w:p>
      <w:pPr>
        <w:pStyle w:val="null3"/>
        <w:ind w:firstLine="480"/>
        <w:jc w:val="both"/>
      </w:pPr>
      <w:r>
        <w:rPr>
          <w:rFonts w:ascii="仿宋_GB2312" w:hAnsi="仿宋_GB2312" w:cs="仿宋_GB2312" w:eastAsia="仿宋_GB2312"/>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pPr>
        <w:pStyle w:val="null3"/>
        <w:ind w:firstLine="480"/>
        <w:jc w:val="both"/>
      </w:pPr>
      <w:r>
        <w:rPr>
          <w:rFonts w:ascii="仿宋_GB2312" w:hAnsi="仿宋_GB2312" w:cs="仿宋_GB2312" w:eastAsia="仿宋_GB2312"/>
        </w:rPr>
        <w:t>13.2投标人的投标报价不得超过采购预算，也不得超过最高限价(如果设定)，否则其投标无效。采购项目预算、最高限价见【投标须知前附表】。</w:t>
      </w:r>
    </w:p>
    <w:p>
      <w:pPr>
        <w:pStyle w:val="null3"/>
        <w:ind w:firstLine="480"/>
        <w:jc w:val="both"/>
      </w:pPr>
      <w:r>
        <w:rPr>
          <w:rFonts w:ascii="仿宋_GB2312" w:hAnsi="仿宋_GB2312" w:cs="仿宋_GB2312" w:eastAsia="仿宋_GB2312"/>
        </w:rPr>
        <w:t>13.3 投标人应在分项报价明细表中对每项内容给予详细分项报价。</w:t>
      </w:r>
    </w:p>
    <w:p>
      <w:pPr>
        <w:pStyle w:val="null3"/>
        <w:ind w:firstLine="480"/>
        <w:jc w:val="both"/>
      </w:pPr>
      <w:r>
        <w:rPr>
          <w:rFonts w:ascii="仿宋_GB2312" w:hAnsi="仿宋_GB2312" w:cs="仿宋_GB2312" w:eastAsia="仿宋_GB2312"/>
        </w:rPr>
        <w:t>13.4投标文件中标明的价格在合同执行过程中是固定不变的，不得以任何理由予以变更。任何包含价格调整要求和条件的投标，其投标无效。</w:t>
      </w:r>
    </w:p>
    <w:p>
      <w:pPr>
        <w:pStyle w:val="null3"/>
        <w:ind w:firstLine="480"/>
        <w:jc w:val="both"/>
      </w:pPr>
      <w:r>
        <w:rPr>
          <w:rFonts w:ascii="仿宋_GB2312" w:hAnsi="仿宋_GB2312" w:cs="仿宋_GB2312" w:eastAsia="仿宋_GB2312"/>
        </w:rPr>
        <w:t>13.5投标人在投标截止时间前修改“开标一览表”中的投标报价的，应同时修改投标文件“分项报价明细表”“享受政府采购政策优惠的证明资料”等相关内容。</w:t>
      </w:r>
    </w:p>
    <w:p>
      <w:pPr>
        <w:pStyle w:val="null3"/>
        <w:ind w:firstLine="480"/>
        <w:jc w:val="both"/>
      </w:pPr>
      <w:r>
        <w:rPr>
          <w:rFonts w:ascii="仿宋_GB2312" w:hAnsi="仿宋_GB2312" w:cs="仿宋_GB2312" w:eastAsia="仿宋_GB2312"/>
        </w:rPr>
        <w:t>13.6投标总价不得缺漏招标文件所要求的内容，否则，在评标时将视为无效投标。</w:t>
      </w:r>
    </w:p>
    <w:p>
      <w:pPr>
        <w:pStyle w:val="null3"/>
        <w:ind w:firstLine="480"/>
        <w:jc w:val="both"/>
      </w:pPr>
      <w:r>
        <w:rPr>
          <w:rFonts w:ascii="仿宋_GB2312" w:hAnsi="仿宋_GB2312" w:cs="仿宋_GB2312" w:eastAsia="仿宋_GB2312"/>
        </w:rPr>
        <w:t>13.7投标人对每种货物及服务只允许有一个报价，不接受选择性报价，否则，在评标时将视为无效投标。（接受备选方案时除外。）</w:t>
      </w:r>
    </w:p>
    <w:p>
      <w:pPr>
        <w:pStyle w:val="null3"/>
        <w:ind w:firstLine="480"/>
        <w:jc w:val="both"/>
      </w:pPr>
      <w:r>
        <w:rPr>
          <w:rFonts w:ascii="仿宋_GB2312" w:hAnsi="仿宋_GB2312" w:cs="仿宋_GB2312" w:eastAsia="仿宋_GB2312"/>
        </w:rPr>
        <w:t>13.8投标报价的其他要求见【投标须知前附表】。</w:t>
      </w:r>
    </w:p>
    <w:p>
      <w:pPr>
        <w:pStyle w:val="null3"/>
        <w:ind w:firstLine="480"/>
        <w:jc w:val="both"/>
      </w:pPr>
      <w:r>
        <w:rPr>
          <w:rFonts w:ascii="仿宋_GB2312" w:hAnsi="仿宋_GB2312" w:cs="仿宋_GB2312" w:eastAsia="仿宋_GB2312"/>
        </w:rPr>
        <w:t>14. 投标人的资格证明文件</w:t>
      </w:r>
    </w:p>
    <w:p>
      <w:pPr>
        <w:pStyle w:val="null3"/>
        <w:ind w:firstLine="480"/>
        <w:jc w:val="both"/>
      </w:pPr>
      <w:r>
        <w:rPr>
          <w:rFonts w:ascii="仿宋_GB2312" w:hAnsi="仿宋_GB2312" w:cs="仿宋_GB2312" w:eastAsia="仿宋_GB2312"/>
        </w:rPr>
        <w:t>14.1除【投标须知前附表】另有规定外，投标人应按下列规定提供资格证明文件。</w:t>
      </w:r>
    </w:p>
    <w:p>
      <w:pPr>
        <w:pStyle w:val="null3"/>
        <w:ind w:firstLine="480"/>
        <w:jc w:val="both"/>
      </w:pPr>
      <w:r>
        <w:rPr>
          <w:rFonts w:ascii="仿宋_GB2312" w:hAnsi="仿宋_GB2312" w:cs="仿宋_GB2312" w:eastAsia="仿宋_GB2312"/>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pStyle w:val="null3"/>
        <w:ind w:firstLine="480"/>
        <w:jc w:val="both"/>
      </w:pPr>
      <w:r>
        <w:rPr>
          <w:rFonts w:ascii="仿宋_GB2312" w:hAnsi="仿宋_GB2312" w:cs="仿宋_GB2312" w:eastAsia="仿宋_GB2312"/>
        </w:rPr>
        <w:t>（2）投标人资格声明(格式)</w:t>
      </w:r>
    </w:p>
    <w:p>
      <w:pPr>
        <w:pStyle w:val="null3"/>
        <w:ind w:firstLine="480"/>
        <w:jc w:val="both"/>
      </w:pPr>
      <w:r>
        <w:rPr>
          <w:rFonts w:ascii="仿宋_GB2312" w:hAnsi="仿宋_GB2312" w:cs="仿宋_GB2312" w:eastAsia="仿宋_GB2312"/>
        </w:rPr>
        <w:t>（3）符合特定资格条件证明文件复印件或者情况说明原件。具体要求见【投标须知前附表】。</w:t>
      </w:r>
    </w:p>
    <w:p>
      <w:pPr>
        <w:pStyle w:val="null3"/>
        <w:ind w:firstLine="480"/>
        <w:jc w:val="both"/>
      </w:pPr>
      <w:r>
        <w:rPr>
          <w:rFonts w:ascii="仿宋_GB2312" w:hAnsi="仿宋_GB2312" w:cs="仿宋_GB2312" w:eastAsia="仿宋_GB2312"/>
        </w:rPr>
        <w:t>14.2投标人以联合体形式投标的，除应提交联合协议(格式)外，参加联合体的各方均应提交上款资格证明材料。</w:t>
      </w:r>
    </w:p>
    <w:p>
      <w:pPr>
        <w:pStyle w:val="null3"/>
        <w:ind w:firstLine="480"/>
        <w:jc w:val="both"/>
      </w:pPr>
      <w:r>
        <w:rPr>
          <w:rFonts w:ascii="仿宋_GB2312" w:hAnsi="仿宋_GB2312" w:cs="仿宋_GB2312" w:eastAsia="仿宋_GB2312"/>
        </w:rPr>
        <w:t>14.3投标人的资格证明文件均应为有效文件并加盖投标人电子章，并按招标文件规定签章。</w:t>
      </w:r>
    </w:p>
    <w:p>
      <w:pPr>
        <w:pStyle w:val="null3"/>
        <w:ind w:firstLine="480"/>
        <w:jc w:val="both"/>
      </w:pPr>
      <w:r>
        <w:rPr>
          <w:rFonts w:ascii="仿宋_GB2312" w:hAnsi="仿宋_GB2312" w:cs="仿宋_GB2312" w:eastAsia="仿宋_GB2312"/>
        </w:rPr>
        <w:t>15. 投标货物及服务符合招标文件规定的证明文件</w:t>
      </w:r>
    </w:p>
    <w:p>
      <w:pPr>
        <w:pStyle w:val="null3"/>
        <w:ind w:firstLine="480"/>
        <w:jc w:val="both"/>
      </w:pPr>
      <w:r>
        <w:rPr>
          <w:rFonts w:ascii="仿宋_GB2312" w:hAnsi="仿宋_GB2312" w:cs="仿宋_GB2312" w:eastAsia="仿宋_GB2312"/>
        </w:rPr>
        <w:t>15.1投标人应当提交其拟供的合同项下货物及其服务符合招标文件规定的证明文件,该证明文件作为投标文件的一部分。</w:t>
      </w:r>
    </w:p>
    <w:p>
      <w:pPr>
        <w:pStyle w:val="null3"/>
        <w:ind w:firstLine="480"/>
        <w:jc w:val="both"/>
      </w:pPr>
      <w:r>
        <w:rPr>
          <w:rFonts w:ascii="仿宋_GB2312" w:hAnsi="仿宋_GB2312" w:cs="仿宋_GB2312" w:eastAsia="仿宋_GB2312"/>
        </w:rPr>
        <w:t>15.2上述证明文件可以是文字资料、图表、数据、证书等资料。</w:t>
      </w:r>
    </w:p>
    <w:p>
      <w:pPr>
        <w:pStyle w:val="null3"/>
        <w:ind w:firstLine="480"/>
        <w:jc w:val="both"/>
      </w:pPr>
      <w:r>
        <w:rPr>
          <w:rFonts w:ascii="仿宋_GB2312" w:hAnsi="仿宋_GB2312" w:cs="仿宋_GB2312" w:eastAsia="仿宋_GB2312"/>
        </w:rPr>
        <w:t>15.3 招标文件第五章“采购需求”要求的其它文件。</w:t>
      </w:r>
    </w:p>
    <w:p>
      <w:pPr>
        <w:pStyle w:val="null3"/>
        <w:ind w:firstLine="480"/>
        <w:jc w:val="both"/>
      </w:pPr>
      <w:r>
        <w:rPr>
          <w:rFonts w:ascii="仿宋_GB2312" w:hAnsi="仿宋_GB2312" w:cs="仿宋_GB2312" w:eastAsia="仿宋_GB2312"/>
        </w:rPr>
        <w:t>16. 投标有效期</w:t>
      </w:r>
    </w:p>
    <w:p>
      <w:pPr>
        <w:pStyle w:val="null3"/>
        <w:ind w:firstLine="480"/>
        <w:jc w:val="both"/>
      </w:pPr>
      <w:r>
        <w:rPr>
          <w:rFonts w:ascii="仿宋_GB2312" w:hAnsi="仿宋_GB2312" w:cs="仿宋_GB2312" w:eastAsia="仿宋_GB2312"/>
        </w:rPr>
        <w:t>16.1投标有效期从提交投标文件的截止之日起算。投标文件中承诺的投标有效期应当不少于【投标须知前附表】中载明的投标有效期。投标有效期不满足要求的，其投标无效。</w:t>
      </w:r>
    </w:p>
    <w:p>
      <w:pPr>
        <w:pStyle w:val="null3"/>
        <w:ind w:firstLine="480"/>
        <w:jc w:val="both"/>
      </w:pPr>
      <w:r>
        <w:rPr>
          <w:rFonts w:ascii="仿宋_GB2312" w:hAnsi="仿宋_GB2312" w:cs="仿宋_GB2312" w:eastAsia="仿宋_GB2312"/>
        </w:rPr>
        <w:t>16.2投标有效期内投标人撤销投标文件的，投标人应承担招标文件和法律规定的责任。</w:t>
      </w:r>
    </w:p>
    <w:p>
      <w:pPr>
        <w:pStyle w:val="null3"/>
        <w:ind w:firstLine="480"/>
        <w:jc w:val="both"/>
      </w:pPr>
      <w:r>
        <w:rPr>
          <w:rFonts w:ascii="仿宋_GB2312" w:hAnsi="仿宋_GB2312" w:cs="仿宋_GB2312" w:eastAsia="仿宋_GB2312"/>
        </w:rPr>
        <w:t>17. 投标保证金</w:t>
      </w:r>
    </w:p>
    <w:p>
      <w:pPr>
        <w:pStyle w:val="null3"/>
        <w:ind w:firstLine="480"/>
        <w:jc w:val="both"/>
      </w:pPr>
      <w:r>
        <w:rPr>
          <w:rFonts w:ascii="仿宋_GB2312" w:hAnsi="仿宋_GB2312" w:cs="仿宋_GB2312" w:eastAsia="仿宋_GB2312"/>
        </w:rPr>
        <w:t>17.1招标文件要求投标人提交投标保证金的，投标人应按【投标须知前附表】规定，在提交投标文件的截止时间前提交投标保证金。</w:t>
      </w:r>
    </w:p>
    <w:p>
      <w:pPr>
        <w:pStyle w:val="null3"/>
        <w:ind w:firstLine="480"/>
        <w:jc w:val="both"/>
      </w:pPr>
      <w:r>
        <w:rPr>
          <w:rFonts w:ascii="仿宋_GB2312" w:hAnsi="仿宋_GB2312" w:cs="仿宋_GB2312" w:eastAsia="仿宋_GB2312"/>
        </w:rPr>
        <w:t>17.2联合体投标的，可以由联合体中的一方或者共同提交投标保证金。以一方名义提交投标保证金的，对联合体各方均具有约束力。</w:t>
      </w:r>
    </w:p>
    <w:p>
      <w:pPr>
        <w:pStyle w:val="null3"/>
        <w:ind w:firstLine="480"/>
        <w:jc w:val="both"/>
      </w:pPr>
      <w:r>
        <w:rPr>
          <w:rFonts w:ascii="仿宋_GB2312" w:hAnsi="仿宋_GB2312" w:cs="仿宋_GB2312" w:eastAsia="仿宋_GB2312"/>
        </w:rPr>
        <w:t>17.3.1投标保证金的退还按政府采购相关规定办理：</w:t>
      </w:r>
    </w:p>
    <w:p>
      <w:pPr>
        <w:pStyle w:val="null3"/>
        <w:ind w:firstLine="480"/>
        <w:jc w:val="both"/>
      </w:pPr>
      <w:r>
        <w:rPr>
          <w:rFonts w:ascii="仿宋_GB2312" w:hAnsi="仿宋_GB2312" w:cs="仿宋_GB2312" w:eastAsia="仿宋_GB2312"/>
        </w:rPr>
        <w:t>17.3.2投标保证金退还情况查询，请登录“湖南省公共资源交易中心”门户网站，网址： https://ggzy.hunan.gov.cn/,点击首页左侧“投标保证金退还情况查询”图标进入查询界面。</w:t>
      </w:r>
    </w:p>
    <w:p>
      <w:pPr>
        <w:pStyle w:val="null3"/>
        <w:ind w:firstLine="480"/>
        <w:jc w:val="both"/>
      </w:pPr>
      <w:r>
        <w:rPr>
          <w:rFonts w:ascii="仿宋_GB2312" w:hAnsi="仿宋_GB2312" w:cs="仿宋_GB2312" w:eastAsia="仿宋_GB2312"/>
        </w:rPr>
        <w:t>17.4有以下情形之一的，投标保证金将不予退还：</w:t>
      </w:r>
    </w:p>
    <w:p>
      <w:pPr>
        <w:pStyle w:val="null3"/>
        <w:ind w:firstLine="480"/>
        <w:jc w:val="both"/>
      </w:pPr>
      <w:r>
        <w:rPr>
          <w:rFonts w:ascii="仿宋_GB2312" w:hAnsi="仿宋_GB2312" w:cs="仿宋_GB2312" w:eastAsia="仿宋_GB2312"/>
        </w:rPr>
        <w:t>(一)中标、成交后无正当理由不与采购人签订合同的；</w:t>
      </w:r>
    </w:p>
    <w:p>
      <w:pPr>
        <w:pStyle w:val="null3"/>
        <w:ind w:firstLine="480"/>
        <w:jc w:val="both"/>
      </w:pPr>
      <w:r>
        <w:rPr>
          <w:rFonts w:ascii="仿宋_GB2312" w:hAnsi="仿宋_GB2312" w:cs="仿宋_GB2312" w:eastAsia="仿宋_GB2312"/>
        </w:rPr>
        <w:t>(二)未经采购人同意，将中标、成交项目分包方式履行合同的；</w:t>
      </w:r>
    </w:p>
    <w:p>
      <w:pPr>
        <w:pStyle w:val="null3"/>
        <w:ind w:firstLine="480"/>
        <w:jc w:val="both"/>
      </w:pPr>
      <w:r>
        <w:rPr>
          <w:rFonts w:ascii="仿宋_GB2312" w:hAnsi="仿宋_GB2312" w:cs="仿宋_GB2312" w:eastAsia="仿宋_GB2312"/>
        </w:rPr>
        <w:t>(三)在提交投标（响应）文件截止时间后撤回投标（响应）文件的；</w:t>
      </w:r>
    </w:p>
    <w:p>
      <w:pPr>
        <w:pStyle w:val="null3"/>
        <w:ind w:firstLine="480"/>
        <w:jc w:val="both"/>
      </w:pPr>
      <w:r>
        <w:rPr>
          <w:rFonts w:ascii="仿宋_GB2312" w:hAnsi="仿宋_GB2312" w:cs="仿宋_GB2312" w:eastAsia="仿宋_GB2312"/>
        </w:rPr>
        <w:t>（四）在投标（响应）文件中提供虚假材料的；</w:t>
      </w:r>
    </w:p>
    <w:p>
      <w:pPr>
        <w:pStyle w:val="null3"/>
        <w:ind w:firstLine="480"/>
        <w:jc w:val="both"/>
      </w:pPr>
      <w:r>
        <w:rPr>
          <w:rFonts w:ascii="仿宋_GB2312" w:hAnsi="仿宋_GB2312" w:cs="仿宋_GB2312" w:eastAsia="仿宋_GB2312"/>
        </w:rPr>
        <w:t>（五）与采购人、其他供应商或者采购代理机构恶意串通的；</w:t>
      </w:r>
    </w:p>
    <w:p>
      <w:pPr>
        <w:pStyle w:val="null3"/>
        <w:ind w:firstLine="480"/>
        <w:jc w:val="both"/>
      </w:pPr>
      <w:r>
        <w:rPr>
          <w:rFonts w:ascii="仿宋_GB2312" w:hAnsi="仿宋_GB2312" w:cs="仿宋_GB2312" w:eastAsia="仿宋_GB2312"/>
        </w:rPr>
        <w:t>（六）法律法规或者采购文件规定的其他情形。</w:t>
      </w:r>
    </w:p>
    <w:p>
      <w:pPr>
        <w:pStyle w:val="null3"/>
        <w:ind w:firstLine="480"/>
        <w:jc w:val="both"/>
      </w:pPr>
      <w:r>
        <w:rPr>
          <w:rFonts w:ascii="仿宋_GB2312" w:hAnsi="仿宋_GB2312" w:cs="仿宋_GB2312" w:eastAsia="仿宋_GB2312"/>
        </w:rPr>
        <w:t>18.分包</w:t>
      </w:r>
    </w:p>
    <w:p>
      <w:pPr>
        <w:pStyle w:val="null3"/>
        <w:ind w:firstLine="480"/>
        <w:jc w:val="both"/>
      </w:pPr>
      <w:r>
        <w:rPr>
          <w:rFonts w:ascii="仿宋_GB2312" w:hAnsi="仿宋_GB2312" w:cs="仿宋_GB2312" w:eastAsia="仿宋_GB2312"/>
        </w:rPr>
        <w:t>18.1投标人拟在中标后将中标项目的非主体、非关键性工作进行分包的，应符合【投标须知前附表】规定的分包内容、分包金额和资质要求等限制性条件，并在投标文件中载明分包承担主体，且分包承担主体不得再次分包。</w:t>
      </w:r>
    </w:p>
    <w:p>
      <w:pPr>
        <w:pStyle w:val="null3"/>
        <w:ind w:firstLine="480"/>
        <w:jc w:val="both"/>
      </w:pPr>
      <w:r>
        <w:rPr>
          <w:rFonts w:ascii="仿宋_GB2312" w:hAnsi="仿宋_GB2312" w:cs="仿宋_GB2312" w:eastAsia="仿宋_GB2312"/>
        </w:rPr>
        <w:t>18.2中标人应当就分包项目向采购人负责，分包承担主体就分包项目承担连带责任。</w:t>
      </w:r>
    </w:p>
    <w:p>
      <w:pPr>
        <w:pStyle w:val="null3"/>
        <w:ind w:firstLine="480"/>
        <w:jc w:val="both"/>
      </w:pPr>
      <w:r>
        <w:rPr>
          <w:rFonts w:ascii="仿宋_GB2312" w:hAnsi="仿宋_GB2312" w:cs="仿宋_GB2312" w:eastAsia="仿宋_GB2312"/>
        </w:rPr>
        <w:t>18.3不符合招标文件中有关分包规定的，其投标无效。</w:t>
      </w:r>
    </w:p>
    <w:p>
      <w:pPr>
        <w:pStyle w:val="null3"/>
        <w:ind w:firstLine="480"/>
        <w:jc w:val="both"/>
      </w:pPr>
      <w:r>
        <w:rPr>
          <w:rFonts w:ascii="仿宋_GB2312" w:hAnsi="仿宋_GB2312" w:cs="仿宋_GB2312" w:eastAsia="仿宋_GB2312"/>
        </w:rPr>
        <w:t>19. 电子投标文件的制作和签署</w:t>
      </w:r>
    </w:p>
    <w:p>
      <w:pPr>
        <w:pStyle w:val="null3"/>
        <w:ind w:firstLine="480"/>
        <w:jc w:val="both"/>
      </w:pPr>
      <w:r>
        <w:rPr>
          <w:rFonts w:ascii="仿宋_GB2312" w:hAnsi="仿宋_GB2312" w:cs="仿宋_GB2312" w:eastAsia="仿宋_GB2312"/>
        </w:rPr>
        <w:t>19.1电子投标文件编制、制作需要在湖南省公共资源交易政府采购电子化平台上下载“投标文件制作工具软件下载”软件。</w:t>
      </w:r>
    </w:p>
    <w:p>
      <w:pPr>
        <w:pStyle w:val="null3"/>
        <w:ind w:firstLine="480"/>
        <w:jc w:val="both"/>
      </w:pPr>
      <w:r>
        <w:rPr>
          <w:rFonts w:ascii="仿宋_GB2312" w:hAnsi="仿宋_GB2312" w:cs="仿宋_GB2312" w:eastAsia="仿宋_GB2312"/>
        </w:rPr>
        <w:t>19.2投标人应按照电子招标文件格式及投标工具编制投标文件，否则，由于投标人的编制、格式、上传位置等失误所导致的后果和责任由投标人自行承担。</w:t>
      </w:r>
    </w:p>
    <w:p>
      <w:pPr>
        <w:pStyle w:val="null3"/>
        <w:ind w:firstLine="480"/>
        <w:jc w:val="both"/>
      </w:pPr>
      <w:r>
        <w:rPr>
          <w:rFonts w:ascii="仿宋_GB2312" w:hAnsi="仿宋_GB2312" w:cs="仿宋_GB2312" w:eastAsia="仿宋_GB2312"/>
        </w:rPr>
        <w:t>19.3投标人应注意压缩电子文件，上传的有关扫描件的大小和清晰度、格式等应该能够在电脑上被阅读、识别和判断。若投标人未按要求提供证明材料或提供的是部分证明材料或提供不清晰的扫描件复印件，无法阅读、识别和判断的，所导致后果均由投标人自行承担。</w:t>
      </w:r>
    </w:p>
    <w:p>
      <w:pPr>
        <w:pStyle w:val="null3"/>
        <w:ind w:firstLine="480"/>
        <w:jc w:val="both"/>
      </w:pPr>
      <w:r>
        <w:rPr>
          <w:rFonts w:ascii="仿宋_GB2312" w:hAnsi="仿宋_GB2312" w:cs="仿宋_GB2312" w:eastAsia="仿宋_GB2312"/>
        </w:rPr>
        <w:t>19.5投标人应按招标文件规定使用湖南省公共资源交易平台认可的CA数字证书（含电子印章）进行签章。</w:t>
      </w:r>
    </w:p>
    <w:p>
      <w:pPr>
        <w:pStyle w:val="null3"/>
        <w:ind w:firstLine="480"/>
        <w:jc w:val="both"/>
      </w:pPr>
      <w:r>
        <w:rPr>
          <w:rFonts w:ascii="仿宋_GB2312" w:hAnsi="仿宋_GB2312" w:cs="仿宋_GB2312" w:eastAsia="仿宋_GB2312"/>
        </w:rPr>
        <w:t>19.6电子招投标文件具有法律效力，若投标文件与招标文件要求不一致，其内容影响中标结果时，所导致后果由投标人自行承担。</w:t>
      </w:r>
    </w:p>
    <w:p>
      <w:pPr>
        <w:pStyle w:val="null3"/>
        <w:jc w:val="left"/>
      </w:pPr>
      <w:r>
        <w:rPr>
          <w:rFonts w:ascii="仿宋_GB2312" w:hAnsi="仿宋_GB2312" w:cs="仿宋_GB2312" w:eastAsia="仿宋_GB2312"/>
        </w:rPr>
        <w:t>四、投标</w:t>
      </w:r>
    </w:p>
    <w:p>
      <w:pPr>
        <w:pStyle w:val="null3"/>
        <w:ind w:firstLine="480"/>
        <w:jc w:val="both"/>
      </w:pPr>
      <w:r>
        <w:rPr>
          <w:rFonts w:ascii="仿宋_GB2312" w:hAnsi="仿宋_GB2312" w:cs="仿宋_GB2312" w:eastAsia="仿宋_GB2312"/>
        </w:rPr>
        <w:t>20. 电子投标文件的加密和提交</w:t>
      </w:r>
    </w:p>
    <w:p>
      <w:pPr>
        <w:pStyle w:val="null3"/>
        <w:ind w:firstLine="480"/>
        <w:jc w:val="both"/>
      </w:pPr>
      <w:r>
        <w:rPr>
          <w:rFonts w:ascii="仿宋_GB2312" w:hAnsi="仿宋_GB2312" w:cs="仿宋_GB2312" w:eastAsia="仿宋_GB2312"/>
        </w:rPr>
        <w:t>20.1投标人应按照招标文件和交易平台的要求编制数据电文形式的投标文件并通过数字证书进行加密后，在招标文件【投标须知前附表】规定的开标时间前将电子投标文件上传到交易平台的对应项目。未按要求加密或逾期上传提交的投标文件，交易平台将无法接受, 采购代理机构不予受理。</w:t>
      </w:r>
    </w:p>
    <w:p>
      <w:pPr>
        <w:pStyle w:val="null3"/>
        <w:ind w:firstLine="480"/>
        <w:jc w:val="both"/>
      </w:pPr>
      <w:r>
        <w:rPr>
          <w:rFonts w:ascii="仿宋_GB2312" w:hAnsi="仿宋_GB2312" w:cs="仿宋_GB2312" w:eastAsia="仿宋_GB2312"/>
        </w:rPr>
        <w:t>20.2采购代理机构不接受投标截止时间后递交的纸质、电子、传真等所有形式的投标文件。</w:t>
      </w:r>
    </w:p>
    <w:p>
      <w:pPr>
        <w:pStyle w:val="null3"/>
        <w:ind w:firstLine="480"/>
        <w:jc w:val="both"/>
      </w:pPr>
      <w:r>
        <w:rPr>
          <w:rFonts w:ascii="仿宋_GB2312" w:hAnsi="仿宋_GB2312" w:cs="仿宋_GB2312" w:eastAsia="仿宋_GB2312"/>
        </w:rPr>
        <w:t>20.3如遇系统提示“上传未成功”，投标人应及时重新提交文件或与系统技术支持联系。由于投标人对电子投标操作不熟悉或自身电脑、网络等原因导致不能在投标截止时间之前上传提交投标文件的，所导致后果由投标人自行承担。</w:t>
      </w:r>
    </w:p>
    <w:p>
      <w:pPr>
        <w:pStyle w:val="null3"/>
        <w:ind w:firstLine="480"/>
        <w:jc w:val="both"/>
      </w:pPr>
      <w:r>
        <w:rPr>
          <w:rFonts w:ascii="仿宋_GB2312" w:hAnsi="仿宋_GB2312" w:cs="仿宋_GB2312" w:eastAsia="仿宋_GB2312"/>
        </w:rPr>
        <w:t>21.电子投标文件的修改和撤回</w:t>
      </w:r>
    </w:p>
    <w:p>
      <w:pPr>
        <w:pStyle w:val="null3"/>
        <w:ind w:firstLine="480"/>
        <w:jc w:val="both"/>
      </w:pPr>
      <w:r>
        <w:rPr>
          <w:rFonts w:ascii="仿宋_GB2312" w:hAnsi="仿宋_GB2312" w:cs="仿宋_GB2312" w:eastAsia="仿宋_GB2312"/>
        </w:rPr>
        <w:t>21.1投标人在招标文件规定的投标截止时间前，可以撤回已上传的投标文件，也可以撤回并修改后再重新上传。</w:t>
      </w:r>
    </w:p>
    <w:p>
      <w:pPr>
        <w:pStyle w:val="null3"/>
        <w:ind w:firstLine="480"/>
        <w:jc w:val="both"/>
      </w:pPr>
      <w:r>
        <w:rPr>
          <w:rFonts w:ascii="仿宋_GB2312" w:hAnsi="仿宋_GB2312" w:cs="仿宋_GB2312" w:eastAsia="仿宋_GB2312"/>
        </w:rPr>
        <w:t>21.2采购人、采购代理机构发布了修改、澄清文件的，投标人应按照修改、澄清后的招标文件要求重新编制投标文件并上传至交易平台。</w:t>
      </w:r>
    </w:p>
    <w:p>
      <w:pPr>
        <w:pStyle w:val="null3"/>
        <w:ind w:firstLine="480"/>
        <w:jc w:val="both"/>
      </w:pPr>
      <w:r>
        <w:rPr>
          <w:rFonts w:ascii="仿宋_GB2312" w:hAnsi="仿宋_GB2312" w:cs="仿宋_GB2312" w:eastAsia="仿宋_GB2312"/>
        </w:rPr>
        <w:t>22. 串通投标行为</w:t>
      </w:r>
    </w:p>
    <w:p>
      <w:pPr>
        <w:pStyle w:val="null3"/>
        <w:ind w:firstLine="480"/>
        <w:jc w:val="both"/>
      </w:pPr>
      <w:r>
        <w:rPr>
          <w:rFonts w:ascii="仿宋_GB2312" w:hAnsi="仿宋_GB2312" w:cs="仿宋_GB2312" w:eastAsia="仿宋_GB2312"/>
        </w:rPr>
        <w:t>22.1有下列情形之一的，属于恶意串通，对投标人依照政府采购法第七十七条第一款的规定追究法律责任：</w:t>
      </w:r>
    </w:p>
    <w:p>
      <w:pPr>
        <w:pStyle w:val="null3"/>
        <w:ind w:firstLine="480"/>
        <w:jc w:val="both"/>
      </w:pPr>
      <w:r>
        <w:rPr>
          <w:rFonts w:ascii="仿宋_GB2312" w:hAnsi="仿宋_GB2312" w:cs="仿宋_GB2312" w:eastAsia="仿宋_GB2312"/>
        </w:rPr>
        <w:t>（1）投标人直接或者间接从采购人或者采购代理机构处获得其他投标人的相关情况并修改其投标文件；</w:t>
      </w:r>
    </w:p>
    <w:p>
      <w:pPr>
        <w:pStyle w:val="null3"/>
        <w:ind w:firstLine="480"/>
        <w:jc w:val="both"/>
      </w:pPr>
      <w:r>
        <w:rPr>
          <w:rFonts w:ascii="仿宋_GB2312" w:hAnsi="仿宋_GB2312" w:cs="仿宋_GB2312" w:eastAsia="仿宋_GB2312"/>
        </w:rPr>
        <w:t>（2）投标人按照采购人或者采购代理机构的授意撤换、修改投标文件；</w:t>
      </w:r>
    </w:p>
    <w:p>
      <w:pPr>
        <w:pStyle w:val="null3"/>
        <w:ind w:firstLine="480"/>
        <w:jc w:val="both"/>
      </w:pPr>
      <w:r>
        <w:rPr>
          <w:rFonts w:ascii="仿宋_GB2312" w:hAnsi="仿宋_GB2312" w:cs="仿宋_GB2312" w:eastAsia="仿宋_GB2312"/>
        </w:rPr>
        <w:t>（3）投标人之间协商报价、技术方案等投标文件的实质性内容；</w:t>
      </w:r>
    </w:p>
    <w:p>
      <w:pPr>
        <w:pStyle w:val="null3"/>
        <w:ind w:firstLine="480"/>
        <w:jc w:val="both"/>
      </w:pPr>
      <w:r>
        <w:rPr>
          <w:rFonts w:ascii="仿宋_GB2312" w:hAnsi="仿宋_GB2312" w:cs="仿宋_GB2312" w:eastAsia="仿宋_GB2312"/>
        </w:rPr>
        <w:t>（4）属于同一集团、协会、商会等组织成员的投标人按照该组织要求协同参加政府采购活动；</w:t>
      </w:r>
    </w:p>
    <w:p>
      <w:pPr>
        <w:pStyle w:val="null3"/>
        <w:ind w:firstLine="480"/>
        <w:jc w:val="both"/>
      </w:pPr>
      <w:r>
        <w:rPr>
          <w:rFonts w:ascii="仿宋_GB2312" w:hAnsi="仿宋_GB2312" w:cs="仿宋_GB2312" w:eastAsia="仿宋_GB2312"/>
        </w:rPr>
        <w:t>（5）投标人之间事先约定由某一特定投标人中标；</w:t>
      </w:r>
    </w:p>
    <w:p>
      <w:pPr>
        <w:pStyle w:val="null3"/>
        <w:ind w:firstLine="480"/>
        <w:jc w:val="both"/>
      </w:pPr>
      <w:r>
        <w:rPr>
          <w:rFonts w:ascii="仿宋_GB2312" w:hAnsi="仿宋_GB2312" w:cs="仿宋_GB2312" w:eastAsia="仿宋_GB2312"/>
        </w:rPr>
        <w:t>（6）投标人之间商定部分投标人放弃参加政府采购活动或者放弃中标；</w:t>
      </w:r>
    </w:p>
    <w:p>
      <w:pPr>
        <w:pStyle w:val="null3"/>
        <w:ind w:firstLine="480"/>
        <w:jc w:val="both"/>
      </w:pPr>
      <w:r>
        <w:rPr>
          <w:rFonts w:ascii="仿宋_GB2312" w:hAnsi="仿宋_GB2312" w:cs="仿宋_GB2312" w:eastAsia="仿宋_GB2312"/>
        </w:rPr>
        <w:t>（7）投标人与采购人或者采购代理机构之间、投标人相互之间，为谋求特定投标人中标或者排斥其他投标人的其他串通行为。</w:t>
      </w:r>
    </w:p>
    <w:p>
      <w:pPr>
        <w:pStyle w:val="null3"/>
        <w:ind w:firstLine="480"/>
        <w:jc w:val="both"/>
      </w:pPr>
      <w:r>
        <w:rPr>
          <w:rFonts w:ascii="仿宋_GB2312" w:hAnsi="仿宋_GB2312" w:cs="仿宋_GB2312" w:eastAsia="仿宋_GB2312"/>
        </w:rPr>
        <w:t>22.2有下列情形之一的，视为投标人串通投标，其投标无效：</w:t>
      </w:r>
    </w:p>
    <w:p>
      <w:pPr>
        <w:pStyle w:val="null3"/>
        <w:ind w:firstLine="480"/>
        <w:jc w:val="both"/>
      </w:pPr>
      <w:r>
        <w:rPr>
          <w:rFonts w:ascii="仿宋_GB2312" w:hAnsi="仿宋_GB2312" w:cs="仿宋_GB2312" w:eastAsia="仿宋_GB2312"/>
        </w:rPr>
        <w:t>（1）不同投标人的投标文件由同一单位或者个人编制；</w:t>
      </w:r>
    </w:p>
    <w:p>
      <w:pPr>
        <w:pStyle w:val="null3"/>
        <w:ind w:firstLine="480"/>
        <w:jc w:val="both"/>
      </w:pPr>
      <w:r>
        <w:rPr>
          <w:rFonts w:ascii="仿宋_GB2312" w:hAnsi="仿宋_GB2312" w:cs="仿宋_GB2312" w:eastAsia="仿宋_GB2312"/>
        </w:rPr>
        <w:t>（2）不同投标人委托同一单位或者个人办理投标事宜；</w:t>
      </w:r>
    </w:p>
    <w:p>
      <w:pPr>
        <w:pStyle w:val="null3"/>
        <w:ind w:firstLine="480"/>
        <w:jc w:val="both"/>
      </w:pPr>
      <w:r>
        <w:rPr>
          <w:rFonts w:ascii="仿宋_GB2312" w:hAnsi="仿宋_GB2312" w:cs="仿宋_GB2312" w:eastAsia="仿宋_GB2312"/>
        </w:rPr>
        <w:t>（3）不同投标人的投标文件载明的项目管理成员或者联系人员为同一人；</w:t>
      </w:r>
    </w:p>
    <w:p>
      <w:pPr>
        <w:pStyle w:val="null3"/>
        <w:ind w:firstLine="480"/>
        <w:jc w:val="both"/>
      </w:pPr>
      <w:r>
        <w:rPr>
          <w:rFonts w:ascii="仿宋_GB2312" w:hAnsi="仿宋_GB2312" w:cs="仿宋_GB2312" w:eastAsia="仿宋_GB2312"/>
        </w:rPr>
        <w:t>（4）不同投标人的投标文件异常一致或者投标报价呈规律性差异；</w:t>
      </w:r>
    </w:p>
    <w:p>
      <w:pPr>
        <w:pStyle w:val="null3"/>
        <w:ind w:firstLine="480"/>
        <w:jc w:val="both"/>
      </w:pPr>
      <w:r>
        <w:rPr>
          <w:rFonts w:ascii="仿宋_GB2312" w:hAnsi="仿宋_GB2312" w:cs="仿宋_GB2312" w:eastAsia="仿宋_GB2312"/>
        </w:rPr>
        <w:t>（5）不同投标人的投标文件相互签章；</w:t>
      </w:r>
    </w:p>
    <w:p>
      <w:pPr>
        <w:pStyle w:val="null3"/>
        <w:ind w:firstLine="480"/>
        <w:jc w:val="both"/>
      </w:pPr>
      <w:r>
        <w:rPr>
          <w:rFonts w:ascii="仿宋_GB2312" w:hAnsi="仿宋_GB2312" w:cs="仿宋_GB2312" w:eastAsia="仿宋_GB2312"/>
        </w:rPr>
        <w:t>（6）不同投标人的投标保证金从同一单位或者个人的账户转出。</w:t>
      </w:r>
    </w:p>
    <w:p>
      <w:pPr>
        <w:pStyle w:val="null3"/>
        <w:jc w:val="left"/>
      </w:pPr>
      <w:r>
        <w:rPr>
          <w:rFonts w:ascii="仿宋_GB2312" w:hAnsi="仿宋_GB2312" w:cs="仿宋_GB2312" w:eastAsia="仿宋_GB2312"/>
        </w:rPr>
        <w:t>五、开标，资格审查和评标</w:t>
      </w:r>
    </w:p>
    <w:p>
      <w:pPr>
        <w:pStyle w:val="null3"/>
        <w:ind w:firstLine="480"/>
        <w:jc w:val="both"/>
      </w:pPr>
      <w:r>
        <w:rPr>
          <w:rFonts w:ascii="仿宋_GB2312" w:hAnsi="仿宋_GB2312" w:cs="仿宋_GB2312" w:eastAsia="仿宋_GB2312"/>
        </w:rPr>
        <w:t>23. 开标</w:t>
      </w:r>
    </w:p>
    <w:p>
      <w:pPr>
        <w:pStyle w:val="null3"/>
        <w:ind w:firstLine="480"/>
        <w:jc w:val="both"/>
      </w:pPr>
      <w:r>
        <w:rPr>
          <w:rFonts w:ascii="仿宋_GB2312" w:hAnsi="仿宋_GB2312" w:cs="仿宋_GB2312" w:eastAsia="仿宋_GB2312"/>
        </w:rPr>
        <w:t>23.1投标人可通过网上开标系统参加开标会；</w:t>
      </w:r>
    </w:p>
    <w:p>
      <w:pPr>
        <w:pStyle w:val="null3"/>
        <w:ind w:firstLine="480"/>
        <w:jc w:val="both"/>
      </w:pPr>
      <w:r>
        <w:rPr>
          <w:rFonts w:ascii="仿宋_GB2312" w:hAnsi="仿宋_GB2312" w:cs="仿宋_GB2312" w:eastAsia="仿宋_GB2312"/>
        </w:rPr>
        <w:t>23.2开标程序。采购代理机构在规定的时间内，按下列程序进行开标；</w:t>
      </w:r>
    </w:p>
    <w:p>
      <w:pPr>
        <w:pStyle w:val="null3"/>
        <w:ind w:firstLine="480"/>
        <w:jc w:val="both"/>
      </w:pPr>
      <w:r>
        <w:rPr>
          <w:rFonts w:ascii="仿宋_GB2312" w:hAnsi="仿宋_GB2312" w:cs="仿宋_GB2312" w:eastAsia="仿宋_GB2312"/>
        </w:rPr>
        <w:t>23.2.1投标人在开标时间前提前登录网上开标系统；</w:t>
      </w:r>
    </w:p>
    <w:p>
      <w:pPr>
        <w:pStyle w:val="null3"/>
        <w:ind w:firstLine="480"/>
        <w:jc w:val="both"/>
      </w:pPr>
      <w:r>
        <w:rPr>
          <w:rFonts w:ascii="仿宋_GB2312" w:hAnsi="仿宋_GB2312" w:cs="仿宋_GB2312" w:eastAsia="仿宋_GB2312"/>
        </w:rPr>
        <w:t>23.2.2开标时间，由采购代理机构在线上公布上传文件的投标人信息；</w:t>
      </w:r>
    </w:p>
    <w:p>
      <w:pPr>
        <w:pStyle w:val="null3"/>
        <w:ind w:firstLine="480"/>
        <w:jc w:val="both"/>
      </w:pPr>
      <w:r>
        <w:rPr>
          <w:rFonts w:ascii="仿宋_GB2312" w:hAnsi="仿宋_GB2312" w:cs="仿宋_GB2312" w:eastAsia="仿宋_GB2312"/>
        </w:rPr>
        <w:t>23.2.3投标人根据发出投标文件解密指令提示后在规定时间内使用加密投标文件的CA数字证书进行投标文件解密。投标文件在规定解密时限内未解密或解密失败，视为撤销其投标文件，开标继续进行。</w:t>
      </w:r>
    </w:p>
    <w:p>
      <w:pPr>
        <w:pStyle w:val="null3"/>
        <w:ind w:firstLine="480"/>
        <w:jc w:val="both"/>
      </w:pPr>
      <w:r>
        <w:rPr>
          <w:rFonts w:ascii="仿宋_GB2312" w:hAnsi="仿宋_GB2312" w:cs="仿宋_GB2312" w:eastAsia="仿宋_GB2312"/>
        </w:rPr>
        <w:t>23.2.4唱标：以《开标一览表》为准，未提供的按无效投标处理。在线生成的《开标记录表》所有有效投标人可以在线即时查看、下载。</w:t>
      </w:r>
    </w:p>
    <w:p>
      <w:pPr>
        <w:pStyle w:val="null3"/>
        <w:ind w:firstLine="480"/>
        <w:jc w:val="both"/>
      </w:pPr>
      <w:r>
        <w:rPr>
          <w:rFonts w:ascii="仿宋_GB2312" w:hAnsi="仿宋_GB2312" w:cs="仿宋_GB2312" w:eastAsia="仿宋_GB2312"/>
        </w:rPr>
        <w:t>23.2.5开标结果系统自动默认，投标人代表对开标过程和公布信息有疑义，以及认为代理机构或相关工作人员有《政府采购法实施条例》第九条第一款需要回避的情形的，应当提出询问或者申请回避。</w:t>
      </w:r>
    </w:p>
    <w:p>
      <w:pPr>
        <w:pStyle w:val="null3"/>
        <w:ind w:firstLine="480"/>
        <w:jc w:val="both"/>
      </w:pPr>
      <w:r>
        <w:rPr>
          <w:rFonts w:ascii="仿宋_GB2312" w:hAnsi="仿宋_GB2312" w:cs="仿宋_GB2312" w:eastAsia="仿宋_GB2312"/>
        </w:rPr>
        <w:t>23.2.6采购人或采购代理机构对投人代表当场提出的询问或者回避申请，按《政府采购法实施条例》有规定及时处理。</w:t>
      </w:r>
    </w:p>
    <w:p>
      <w:pPr>
        <w:pStyle w:val="null3"/>
        <w:ind w:firstLine="480"/>
        <w:jc w:val="both"/>
      </w:pPr>
      <w:r>
        <w:rPr>
          <w:rFonts w:ascii="仿宋_GB2312" w:hAnsi="仿宋_GB2312" w:cs="仿宋_GB2312" w:eastAsia="仿宋_GB2312"/>
        </w:rPr>
        <w:t>23.7开标时，出现下列情形之一的，视为投标人撤销其投标：</w:t>
      </w:r>
    </w:p>
    <w:p>
      <w:pPr>
        <w:pStyle w:val="null3"/>
        <w:ind w:firstLine="480"/>
        <w:jc w:val="both"/>
      </w:pPr>
      <w:r>
        <w:rPr>
          <w:rFonts w:ascii="仿宋_GB2312" w:hAnsi="仿宋_GB2312" w:cs="仿宋_GB2312" w:eastAsia="仿宋_GB2312"/>
        </w:rPr>
        <w:t>（1）投标人未按要求配置开标所需的软硬件设备，导致解密失败的；</w:t>
      </w:r>
    </w:p>
    <w:p>
      <w:pPr>
        <w:pStyle w:val="null3"/>
        <w:ind w:firstLine="480"/>
        <w:jc w:val="both"/>
      </w:pPr>
      <w:r>
        <w:rPr>
          <w:rFonts w:ascii="仿宋_GB2312" w:hAnsi="仿宋_GB2312" w:cs="仿宋_GB2312" w:eastAsia="仿宋_GB2312"/>
        </w:rPr>
        <w:t>（2）投标人电脑故障或无法上网，导致解密失败的；</w:t>
      </w:r>
    </w:p>
    <w:p>
      <w:pPr>
        <w:pStyle w:val="null3"/>
        <w:ind w:firstLine="480"/>
        <w:jc w:val="both"/>
      </w:pPr>
      <w:r>
        <w:rPr>
          <w:rFonts w:ascii="仿宋_GB2312" w:hAnsi="仿宋_GB2312" w:cs="仿宋_GB2312" w:eastAsia="仿宋_GB2312"/>
        </w:rPr>
        <w:t>（3）解密锁发生故障、失效、错误等，导致解密失败的；</w:t>
      </w:r>
    </w:p>
    <w:p>
      <w:pPr>
        <w:pStyle w:val="null3"/>
        <w:ind w:firstLine="480"/>
        <w:jc w:val="both"/>
      </w:pPr>
      <w:r>
        <w:rPr>
          <w:rFonts w:ascii="仿宋_GB2312" w:hAnsi="仿宋_GB2312" w:cs="仿宋_GB2312" w:eastAsia="仿宋_GB2312"/>
        </w:rPr>
        <w:t>（4）解密时间超过规定时限的；</w:t>
      </w:r>
    </w:p>
    <w:p>
      <w:pPr>
        <w:pStyle w:val="null3"/>
        <w:ind w:firstLine="480"/>
        <w:jc w:val="both"/>
      </w:pPr>
      <w:r>
        <w:rPr>
          <w:rFonts w:ascii="仿宋_GB2312" w:hAnsi="仿宋_GB2312" w:cs="仿宋_GB2312" w:eastAsia="仿宋_GB2312"/>
        </w:rPr>
        <w:t>（5）其他由于投标人自身原因导致解密失效的情形。</w:t>
      </w:r>
    </w:p>
    <w:p>
      <w:pPr>
        <w:pStyle w:val="null3"/>
        <w:ind w:firstLine="480"/>
        <w:jc w:val="both"/>
      </w:pPr>
      <w:r>
        <w:rPr>
          <w:rFonts w:ascii="仿宋_GB2312" w:hAnsi="仿宋_GB2312" w:cs="仿宋_GB2312" w:eastAsia="仿宋_GB2312"/>
        </w:rPr>
        <w:t>23.4如因网上开标系统出现系统故障，导致开标解密无法完成的，由采购代理机构酌情延长解密时间。</w:t>
      </w:r>
    </w:p>
    <w:p>
      <w:pPr>
        <w:pStyle w:val="null3"/>
        <w:ind w:firstLine="480"/>
        <w:jc w:val="both"/>
      </w:pPr>
      <w:r>
        <w:rPr>
          <w:rFonts w:ascii="仿宋_GB2312" w:hAnsi="仿宋_GB2312" w:cs="仿宋_GB2312" w:eastAsia="仿宋_GB2312"/>
        </w:rPr>
        <w:t>24. 资格审查</w:t>
      </w:r>
    </w:p>
    <w:p>
      <w:pPr>
        <w:pStyle w:val="null3"/>
        <w:ind w:firstLine="480"/>
        <w:jc w:val="both"/>
      </w:pPr>
      <w:r>
        <w:rPr>
          <w:rFonts w:ascii="仿宋_GB2312" w:hAnsi="仿宋_GB2312" w:cs="仿宋_GB2312" w:eastAsia="仿宋_GB2312"/>
        </w:rPr>
        <w:t>24.1开标结束后，采购人、采购代理机构依法按照第三章“资格审查”规定进行资格审查。</w:t>
      </w:r>
    </w:p>
    <w:p>
      <w:pPr>
        <w:pStyle w:val="null3"/>
        <w:ind w:firstLine="480"/>
        <w:jc w:val="both"/>
      </w:pPr>
      <w:r>
        <w:rPr>
          <w:rFonts w:ascii="仿宋_GB2312" w:hAnsi="仿宋_GB2312" w:cs="仿宋_GB2312" w:eastAsia="仿宋_GB2312"/>
        </w:rPr>
        <w:t>24.2资格审查结束后，采购人、采购代理机构将资格审查结果告知评标委员会。资格审查不合格投标人不进入评标；经资格审查合格投标人少于3家的，不得评标。</w:t>
      </w:r>
    </w:p>
    <w:p>
      <w:pPr>
        <w:pStyle w:val="null3"/>
        <w:ind w:firstLine="480"/>
        <w:jc w:val="both"/>
      </w:pPr>
      <w:r>
        <w:rPr>
          <w:rFonts w:ascii="仿宋_GB2312" w:hAnsi="仿宋_GB2312" w:cs="仿宋_GB2312" w:eastAsia="仿宋_GB2312"/>
        </w:rPr>
        <w:t>25. 评标委员会</w:t>
      </w:r>
    </w:p>
    <w:p>
      <w:pPr>
        <w:pStyle w:val="null3"/>
        <w:ind w:firstLine="480"/>
        <w:jc w:val="both"/>
      </w:pPr>
      <w:r>
        <w:rPr>
          <w:rFonts w:ascii="仿宋_GB2312" w:hAnsi="仿宋_GB2312" w:cs="仿宋_GB2312" w:eastAsia="仿宋_GB2312"/>
        </w:rPr>
        <w:t>25.1评标由依法组建的评标委员会负责，评标委员会由采购人代表和评审专家组成。</w:t>
      </w:r>
    </w:p>
    <w:p>
      <w:pPr>
        <w:pStyle w:val="null3"/>
        <w:ind w:firstLine="480"/>
        <w:jc w:val="both"/>
      </w:pPr>
      <w:r>
        <w:rPr>
          <w:rFonts w:ascii="仿宋_GB2312" w:hAnsi="仿宋_GB2312" w:cs="仿宋_GB2312" w:eastAsia="仿宋_GB2312"/>
        </w:rPr>
        <w:t>25.2评标委员会成员有下列情形之一的，应当回避：</w:t>
      </w:r>
    </w:p>
    <w:p>
      <w:pPr>
        <w:pStyle w:val="null3"/>
        <w:ind w:firstLine="480"/>
        <w:jc w:val="both"/>
      </w:pPr>
      <w:r>
        <w:rPr>
          <w:rFonts w:ascii="仿宋_GB2312" w:hAnsi="仿宋_GB2312" w:cs="仿宋_GB2312" w:eastAsia="仿宋_GB2312"/>
        </w:rPr>
        <w:t>（1）参加采购活动前三年内,与投标人存在劳动关系,或者担任过投标人的董事、监事,或者是投标人的控股股东或实际控制人；</w:t>
      </w:r>
    </w:p>
    <w:p>
      <w:pPr>
        <w:pStyle w:val="null3"/>
        <w:ind w:firstLine="480"/>
        <w:jc w:val="both"/>
      </w:pPr>
      <w:r>
        <w:rPr>
          <w:rFonts w:ascii="仿宋_GB2312" w:hAnsi="仿宋_GB2312" w:cs="仿宋_GB2312" w:eastAsia="仿宋_GB2312"/>
        </w:rPr>
        <w:t>（2）与投标人的法定代表人或者负责人有夫妻、直系血亲、三代以内旁系血亲或者近姻亲关系；</w:t>
      </w:r>
    </w:p>
    <w:p>
      <w:pPr>
        <w:pStyle w:val="null3"/>
        <w:ind w:firstLine="480"/>
        <w:jc w:val="both"/>
      </w:pPr>
      <w:r>
        <w:rPr>
          <w:rFonts w:ascii="仿宋_GB2312" w:hAnsi="仿宋_GB2312" w:cs="仿宋_GB2312" w:eastAsia="仿宋_GB2312"/>
        </w:rPr>
        <w:t>（3）与投标人有其他可能影响政府采购活动公平、公正进行的关系。</w:t>
      </w:r>
    </w:p>
    <w:p>
      <w:pPr>
        <w:pStyle w:val="null3"/>
        <w:ind w:firstLine="480"/>
        <w:jc w:val="both"/>
      </w:pPr>
      <w:r>
        <w:rPr>
          <w:rFonts w:ascii="仿宋_GB2312" w:hAnsi="仿宋_GB2312" w:cs="仿宋_GB2312" w:eastAsia="仿宋_GB2312"/>
        </w:rPr>
        <w:t>25.3评标委员会负责具体评标事务，并独立履行下列职责：</w:t>
      </w:r>
    </w:p>
    <w:p>
      <w:pPr>
        <w:pStyle w:val="null3"/>
        <w:ind w:firstLine="480"/>
        <w:jc w:val="both"/>
      </w:pPr>
      <w:r>
        <w:rPr>
          <w:rFonts w:ascii="仿宋_GB2312" w:hAnsi="仿宋_GB2312" w:cs="仿宋_GB2312" w:eastAsia="仿宋_GB2312"/>
        </w:rPr>
        <w:t>（1）审查、评价投标文件是否符合招标文件的商务、技术等实质性要求；</w:t>
      </w:r>
    </w:p>
    <w:p>
      <w:pPr>
        <w:pStyle w:val="null3"/>
        <w:ind w:firstLine="480"/>
        <w:jc w:val="both"/>
      </w:pPr>
      <w:r>
        <w:rPr>
          <w:rFonts w:ascii="仿宋_GB2312" w:hAnsi="仿宋_GB2312" w:cs="仿宋_GB2312" w:eastAsia="仿宋_GB2312"/>
        </w:rPr>
        <w:t>（2）要求投标人对投标文件有关事项作出澄清或者说明；</w:t>
      </w:r>
    </w:p>
    <w:p>
      <w:pPr>
        <w:pStyle w:val="null3"/>
        <w:ind w:firstLine="480"/>
        <w:jc w:val="both"/>
      </w:pPr>
      <w:r>
        <w:rPr>
          <w:rFonts w:ascii="仿宋_GB2312" w:hAnsi="仿宋_GB2312" w:cs="仿宋_GB2312" w:eastAsia="仿宋_GB2312"/>
        </w:rPr>
        <w:t>（3）对投标文件进行比较和评价；</w:t>
      </w:r>
    </w:p>
    <w:p>
      <w:pPr>
        <w:pStyle w:val="null3"/>
        <w:ind w:firstLine="480"/>
        <w:jc w:val="both"/>
      </w:pPr>
      <w:r>
        <w:rPr>
          <w:rFonts w:ascii="仿宋_GB2312" w:hAnsi="仿宋_GB2312" w:cs="仿宋_GB2312" w:eastAsia="仿宋_GB2312"/>
        </w:rPr>
        <w:t>（4）确定中标候选人名单，以及根据采购人委托直接确定中标人。</w:t>
      </w:r>
    </w:p>
    <w:p>
      <w:pPr>
        <w:pStyle w:val="null3"/>
        <w:ind w:firstLine="480"/>
        <w:jc w:val="both"/>
      </w:pPr>
      <w:r>
        <w:rPr>
          <w:rFonts w:ascii="仿宋_GB2312" w:hAnsi="仿宋_GB2312" w:cs="仿宋_GB2312" w:eastAsia="仿宋_GB2312"/>
        </w:rPr>
        <w:t>26. 评标</w:t>
      </w:r>
    </w:p>
    <w:p>
      <w:pPr>
        <w:pStyle w:val="null3"/>
        <w:ind w:firstLine="480"/>
        <w:jc w:val="both"/>
      </w:pPr>
      <w:r>
        <w:rPr>
          <w:rFonts w:ascii="仿宋_GB2312" w:hAnsi="仿宋_GB2312" w:cs="仿宋_GB2312" w:eastAsia="仿宋_GB2312"/>
        </w:rPr>
        <w:t>26.1评标委员会按照第四章“评标方法及标准”规定的评标方法、评审因素、标准和程序以及有关法律、法规及规章对投标文件进行评审。</w:t>
      </w:r>
    </w:p>
    <w:p>
      <w:pPr>
        <w:pStyle w:val="null3"/>
        <w:jc w:val="left"/>
      </w:pPr>
      <w:r>
        <w:rPr>
          <w:rFonts w:ascii="仿宋_GB2312" w:hAnsi="仿宋_GB2312" w:cs="仿宋_GB2312" w:eastAsia="仿宋_GB2312"/>
        </w:rPr>
        <w:t>六、中标信息公布</w:t>
      </w:r>
    </w:p>
    <w:p>
      <w:pPr>
        <w:pStyle w:val="null3"/>
        <w:ind w:firstLine="480"/>
        <w:jc w:val="both"/>
      </w:pPr>
      <w:r>
        <w:rPr>
          <w:rFonts w:ascii="仿宋_GB2312" w:hAnsi="仿宋_GB2312" w:cs="仿宋_GB2312" w:eastAsia="仿宋_GB2312"/>
        </w:rPr>
        <w:t>27.中标通知书与中标信息公布</w:t>
      </w:r>
    </w:p>
    <w:p>
      <w:pPr>
        <w:pStyle w:val="null3"/>
        <w:ind w:firstLine="480"/>
        <w:jc w:val="both"/>
      </w:pPr>
      <w:r>
        <w:rPr>
          <w:rFonts w:ascii="仿宋_GB2312" w:hAnsi="仿宋_GB2312" w:cs="仿宋_GB2312" w:eastAsia="仿宋_GB2312"/>
        </w:rPr>
        <w:t>27.1采购代理机构应当在评标结束后2个工作日内将评标报告送采购人。</w:t>
      </w:r>
    </w:p>
    <w:p>
      <w:pPr>
        <w:pStyle w:val="null3"/>
        <w:ind w:firstLine="480"/>
        <w:jc w:val="both"/>
      </w:pPr>
      <w:r>
        <w:rPr>
          <w:rFonts w:ascii="仿宋_GB2312" w:hAnsi="仿宋_GB2312" w:cs="仿宋_GB2312" w:eastAsia="仿宋_GB2312"/>
        </w:rPr>
        <w:t>27.2采购人应当自收到评标报告之日起5个工作日内，在评标报告确定的中标候选人名单中按顺序确定中标人。中标候选人并列的，按照【投标须知前附表】规定的方式确定中标人。</w:t>
      </w:r>
    </w:p>
    <w:p>
      <w:pPr>
        <w:pStyle w:val="null3"/>
        <w:ind w:firstLine="480"/>
        <w:jc w:val="both"/>
      </w:pPr>
      <w:r>
        <w:rPr>
          <w:rFonts w:ascii="仿宋_GB2312" w:hAnsi="仿宋_GB2312" w:cs="仿宋_GB2312" w:eastAsia="仿宋_GB2312"/>
        </w:rPr>
        <w:t>27.3采购人、采购代理机构应当自采购人确定中标供应商之日起2个工作日内，在招标公告指定媒体上公告中标结果，招标文件随中标结果同时公告，中标公告期限为１个工作日。</w:t>
      </w:r>
    </w:p>
    <w:p>
      <w:pPr>
        <w:pStyle w:val="null3"/>
        <w:ind w:firstLine="480"/>
        <w:jc w:val="both"/>
      </w:pPr>
      <w:r>
        <w:rPr>
          <w:rFonts w:ascii="仿宋_GB2312" w:hAnsi="仿宋_GB2312" w:cs="仿宋_GB2312" w:eastAsia="仿宋_GB2312"/>
        </w:rPr>
        <w:t>27.4在公告中标结果的同时，采购人或者采购代理机构应当向中标人发出中标通知书。</w:t>
      </w:r>
    </w:p>
    <w:p>
      <w:pPr>
        <w:pStyle w:val="null3"/>
        <w:jc w:val="left"/>
      </w:pPr>
      <w:r>
        <w:rPr>
          <w:rFonts w:ascii="仿宋_GB2312" w:hAnsi="仿宋_GB2312" w:cs="仿宋_GB2312" w:eastAsia="仿宋_GB2312"/>
        </w:rPr>
        <w:t>七、询问与质疑</w:t>
      </w:r>
    </w:p>
    <w:p>
      <w:pPr>
        <w:pStyle w:val="null3"/>
        <w:ind w:firstLine="480"/>
        <w:jc w:val="both"/>
      </w:pPr>
      <w:r>
        <w:rPr>
          <w:rFonts w:ascii="仿宋_GB2312" w:hAnsi="仿宋_GB2312" w:cs="仿宋_GB2312" w:eastAsia="仿宋_GB2312"/>
        </w:rPr>
        <w:t>28.投标人询问与质疑</w:t>
      </w:r>
    </w:p>
    <w:p>
      <w:pPr>
        <w:pStyle w:val="null3"/>
        <w:ind w:firstLine="480"/>
        <w:jc w:val="both"/>
      </w:pPr>
      <w:r>
        <w:rPr>
          <w:rFonts w:ascii="仿宋_GB2312" w:hAnsi="仿宋_GB2312" w:cs="仿宋_GB2312" w:eastAsia="仿宋_GB2312"/>
        </w:rPr>
        <w:t>28.1投标人对政府采购活动事项有疑问的，可以向采购人、采购代理机构提出询问。采购人或采购代理机构将在3个工作日内作出答复。</w:t>
      </w:r>
    </w:p>
    <w:p>
      <w:pPr>
        <w:pStyle w:val="null3"/>
        <w:ind w:firstLine="480"/>
        <w:jc w:val="both"/>
      </w:pPr>
      <w:r>
        <w:rPr>
          <w:rFonts w:ascii="仿宋_GB2312" w:hAnsi="仿宋_GB2312" w:cs="仿宋_GB2312" w:eastAsia="仿宋_GB2312"/>
        </w:rPr>
        <w:t>28.2投标人认为中标结果使自己的权益受到损害的，可以在知道或者应知其权益受到损害之日起7个工作日内，按照《湖南省财政厅关于印发＜政府采购质疑答复和投诉处理操作规程＞的通知》(湘财购〔2024〕67号)规定，以纸质书面形式一次性向采购人、采购代理机构提出质疑。</w:t>
      </w:r>
    </w:p>
    <w:p>
      <w:pPr>
        <w:pStyle w:val="null3"/>
        <w:ind w:firstLine="480"/>
        <w:jc w:val="both"/>
      </w:pPr>
      <w:r>
        <w:rPr>
          <w:rFonts w:ascii="仿宋_GB2312" w:hAnsi="仿宋_GB2312" w:cs="仿宋_GB2312" w:eastAsia="仿宋_GB2312"/>
        </w:rPr>
        <w:t>28.3投标人提出质疑的，应按照省级财政部门现行规定制作、签署、送达。采购人、采购代理机构接收质疑函的联系部门、联系电话和通讯地址见【投标须知前附表】。</w:t>
      </w:r>
    </w:p>
    <w:p>
      <w:pPr>
        <w:pStyle w:val="null3"/>
        <w:ind w:firstLine="480"/>
        <w:jc w:val="both"/>
      </w:pPr>
      <w:r>
        <w:rPr>
          <w:rFonts w:ascii="仿宋_GB2312" w:hAnsi="仿宋_GB2312" w:cs="仿宋_GB2312" w:eastAsia="仿宋_GB2312"/>
        </w:rPr>
        <w:t>28.4采购人、采购代理机构按照省级财政部门现行规定进行质疑答复。</w:t>
      </w:r>
    </w:p>
    <w:p>
      <w:pPr>
        <w:pStyle w:val="null3"/>
        <w:ind w:firstLine="480"/>
        <w:jc w:val="both"/>
      </w:pPr>
      <w:r>
        <w:rPr>
          <w:rFonts w:ascii="仿宋_GB2312" w:hAnsi="仿宋_GB2312" w:cs="仿宋_GB2312" w:eastAsia="仿宋_GB2312"/>
        </w:rPr>
        <w:t>28.5投标人对采购人、采购代理机构的答复不满意，或采购人或采购代理机构未在规定的期限作出答复的，可在答复期满后15个工作日内，按照省级财政部门现行规定向采购人同级财政部门提出投诉。</w:t>
      </w:r>
    </w:p>
    <w:p>
      <w:pPr>
        <w:pStyle w:val="null3"/>
        <w:jc w:val="left"/>
      </w:pPr>
      <w:r>
        <w:rPr>
          <w:rFonts w:ascii="仿宋_GB2312" w:hAnsi="仿宋_GB2312" w:cs="仿宋_GB2312" w:eastAsia="仿宋_GB2312"/>
        </w:rPr>
        <w:t>八、合同签订</w:t>
      </w:r>
    </w:p>
    <w:p>
      <w:pPr>
        <w:pStyle w:val="null3"/>
        <w:ind w:firstLine="480"/>
        <w:jc w:val="both"/>
      </w:pPr>
      <w:r>
        <w:rPr>
          <w:rFonts w:ascii="仿宋_GB2312" w:hAnsi="仿宋_GB2312" w:cs="仿宋_GB2312" w:eastAsia="仿宋_GB2312"/>
        </w:rPr>
        <w:t>29. 签订合同</w:t>
      </w:r>
    </w:p>
    <w:p>
      <w:pPr>
        <w:pStyle w:val="null3"/>
        <w:ind w:firstLine="480"/>
        <w:jc w:val="both"/>
      </w:pPr>
      <w:r>
        <w:rPr>
          <w:rFonts w:ascii="仿宋_GB2312" w:hAnsi="仿宋_GB2312" w:cs="仿宋_GB2312" w:eastAsia="仿宋_GB2312"/>
        </w:rPr>
        <w:t>29.1采购人应自中标通知书发出之日起30日内，按中标通知书指定的时间、地点与中标人签订政府采购合同。所签订的合同不得对招标文件确定的事项和中标人投标文件作实质性修改。</w:t>
      </w:r>
    </w:p>
    <w:p>
      <w:pPr>
        <w:pStyle w:val="null3"/>
        <w:ind w:firstLine="480"/>
        <w:jc w:val="both"/>
      </w:pPr>
      <w:r>
        <w:rPr>
          <w:rFonts w:ascii="仿宋_GB2312" w:hAnsi="仿宋_GB2312" w:cs="仿宋_GB2312" w:eastAsia="仿宋_GB2312"/>
        </w:rPr>
        <w:t>29.2招标文件、中标人的投标文件均为签订合同的依据。</w:t>
      </w:r>
    </w:p>
    <w:p>
      <w:pPr>
        <w:pStyle w:val="null3"/>
        <w:ind w:firstLine="480"/>
        <w:jc w:val="both"/>
      </w:pPr>
      <w:r>
        <w:rPr>
          <w:rFonts w:ascii="仿宋_GB2312" w:hAnsi="仿宋_GB2312" w:cs="仿宋_GB2312" w:eastAsia="仿宋_GB2312"/>
        </w:rPr>
        <w:t>29.3联合体中标的，联合体各方应当共同与采购人签订合同，就中标项目向采购人承担连带责任。</w:t>
      </w:r>
    </w:p>
    <w:p>
      <w:pPr>
        <w:pStyle w:val="null3"/>
        <w:ind w:firstLine="480"/>
        <w:jc w:val="both"/>
      </w:pPr>
      <w:r>
        <w:rPr>
          <w:rFonts w:ascii="仿宋_GB2312" w:hAnsi="仿宋_GB2312" w:cs="仿宋_GB2312" w:eastAsia="仿宋_GB2312"/>
        </w:rPr>
        <w:t>29.4中标合同将在招标公告指定媒体上公告，但合同中涉及国家秘密、商业秘密的内容除外。</w:t>
      </w:r>
    </w:p>
    <w:p>
      <w:pPr>
        <w:pStyle w:val="null3"/>
        <w:ind w:firstLine="480"/>
        <w:jc w:val="both"/>
      </w:pPr>
      <w:r>
        <w:rPr>
          <w:rFonts w:ascii="仿宋_GB2312" w:hAnsi="仿宋_GB2312" w:cs="仿宋_GB2312" w:eastAsia="仿宋_GB2312"/>
        </w:rPr>
        <w:t>29.5中标人应当按照合同约定依法履行合同义务。政府采购合同的履行、违约责任和解决争议的方法等适用《中华人民共和国民法典》。</w:t>
      </w:r>
    </w:p>
    <w:p>
      <w:pPr>
        <w:pStyle w:val="null3"/>
        <w:ind w:firstLine="480"/>
        <w:jc w:val="both"/>
      </w:pPr>
      <w:r>
        <w:rPr>
          <w:rFonts w:ascii="仿宋_GB2312" w:hAnsi="仿宋_GB2312" w:cs="仿宋_GB2312" w:eastAsia="仿宋_GB2312"/>
        </w:rPr>
        <w:t>30. 履约担保</w:t>
      </w:r>
    </w:p>
    <w:p>
      <w:pPr>
        <w:pStyle w:val="null3"/>
        <w:ind w:firstLine="480"/>
        <w:jc w:val="both"/>
      </w:pPr>
      <w:r>
        <w:rPr>
          <w:rFonts w:ascii="仿宋_GB2312" w:hAnsi="仿宋_GB2312" w:cs="仿宋_GB2312" w:eastAsia="仿宋_GB2312"/>
        </w:rPr>
        <w:t>30.1招标文件要求中标人向采购人提交履约担保的，中标人应按照【投标须知前附表】的规定提交。联合体中标的，履约担保由联合体各方或联合体中牵头人的名义提交。</w:t>
      </w:r>
    </w:p>
    <w:p>
      <w:pPr>
        <w:pStyle w:val="null3"/>
        <w:ind w:firstLine="480"/>
        <w:jc w:val="both"/>
      </w:pPr>
      <w:r>
        <w:rPr>
          <w:rFonts w:ascii="仿宋_GB2312" w:hAnsi="仿宋_GB2312" w:cs="仿宋_GB2312" w:eastAsia="仿宋_GB2312"/>
        </w:rPr>
        <w:t>30.2中标人没有按照本章第30.1款规定提交履约担保的，视为放弃中标。</w:t>
      </w:r>
    </w:p>
    <w:p>
      <w:pPr>
        <w:pStyle w:val="null3"/>
        <w:ind w:firstLine="480"/>
        <w:jc w:val="both"/>
      </w:pPr>
      <w:r>
        <w:rPr>
          <w:rFonts w:ascii="仿宋_GB2312" w:hAnsi="仿宋_GB2312" w:cs="仿宋_GB2312" w:eastAsia="仿宋_GB2312"/>
        </w:rPr>
        <w:t>31. 政府采购合同履行中数量的变更</w:t>
      </w:r>
    </w:p>
    <w:p>
      <w:pPr>
        <w:pStyle w:val="null3"/>
        <w:ind w:firstLine="480"/>
        <w:jc w:val="both"/>
      </w:pPr>
      <w:r>
        <w:rPr>
          <w:rFonts w:ascii="仿宋_GB2312" w:hAnsi="仿宋_GB2312" w:cs="仿宋_GB2312" w:eastAsia="仿宋_GB2312"/>
        </w:rPr>
        <w:t>31.1政府采购合同履行中，采购人需追加与合同标的相同的货物服务的，在不改变合同其他条款的前提下，可以与中标人协商签订补充合同，但所有补充合同的采购金额不得超过原合同采购金额的百分之十。</w:t>
      </w:r>
    </w:p>
    <w:p>
      <w:pPr>
        <w:pStyle w:val="null3"/>
        <w:jc w:val="left"/>
      </w:pPr>
      <w:r>
        <w:rPr>
          <w:rFonts w:ascii="仿宋_GB2312" w:hAnsi="仿宋_GB2312" w:cs="仿宋_GB2312" w:eastAsia="仿宋_GB2312"/>
        </w:rPr>
        <w:t>九、政府采购政策</w:t>
      </w:r>
    </w:p>
    <w:p>
      <w:pPr>
        <w:pStyle w:val="null3"/>
        <w:ind w:firstLine="480"/>
        <w:jc w:val="both"/>
      </w:pPr>
      <w:r>
        <w:rPr>
          <w:rFonts w:ascii="仿宋_GB2312" w:hAnsi="仿宋_GB2312" w:cs="仿宋_GB2312" w:eastAsia="仿宋_GB2312"/>
        </w:rPr>
        <w:t>32.政府采购政策</w:t>
      </w:r>
    </w:p>
    <w:p>
      <w:pPr>
        <w:pStyle w:val="null3"/>
        <w:ind w:firstLine="480"/>
        <w:jc w:val="both"/>
      </w:pPr>
      <w:r>
        <w:rPr>
          <w:rFonts w:ascii="仿宋_GB2312" w:hAnsi="仿宋_GB2312" w:cs="仿宋_GB2312" w:eastAsia="仿宋_GB2312"/>
        </w:rPr>
        <w:t>32.1优先采购：</w:t>
      </w:r>
    </w:p>
    <w:p>
      <w:pPr>
        <w:pStyle w:val="null3"/>
        <w:ind w:firstLine="480"/>
        <w:jc w:val="both"/>
      </w:pPr>
      <w:r>
        <w:rPr>
          <w:rFonts w:ascii="仿宋_GB2312" w:hAnsi="仿宋_GB2312" w:cs="仿宋_GB2312" w:eastAsia="仿宋_GB2312"/>
        </w:rPr>
        <w:t>（1）纳入财政部会同国务院有关部门发布的节能产品、环境标志产品政府采购品目清单，实施政府优先采购的，评审时按招标文件第四章第一节有关规定给予一定比例的价格折扣或者加分；</w:t>
      </w:r>
    </w:p>
    <w:p>
      <w:pPr>
        <w:pStyle w:val="null3"/>
        <w:ind w:firstLine="480"/>
        <w:jc w:val="both"/>
      </w:pPr>
      <w:r>
        <w:rPr>
          <w:rFonts w:ascii="仿宋_GB2312" w:hAnsi="仿宋_GB2312" w:cs="仿宋_GB2312" w:eastAsia="仿宋_GB2312"/>
        </w:rPr>
        <w:t>32.2强制采购：</w:t>
      </w:r>
    </w:p>
    <w:p>
      <w:pPr>
        <w:pStyle w:val="null3"/>
        <w:ind w:firstLine="480"/>
        <w:jc w:val="both"/>
      </w:pPr>
      <w:r>
        <w:rPr>
          <w:rFonts w:ascii="仿宋_GB2312" w:hAnsi="仿宋_GB2312" w:cs="仿宋_GB2312" w:eastAsia="仿宋_GB2312"/>
        </w:rPr>
        <w:t>（1）纳入财政部会同国务院有关部门发布的节能产品政府采购品目清单，实施政府强制采购的（品目清单标注«符号产品），投标人投标产品应当取得国家确定的认证机构出具的、处于有效期之内的节能产品认证证书，否则其投标无效。</w:t>
      </w:r>
    </w:p>
    <w:p>
      <w:pPr>
        <w:pStyle w:val="null3"/>
        <w:ind w:firstLine="480"/>
        <w:jc w:val="both"/>
      </w:pPr>
      <w:r>
        <w:rPr>
          <w:rFonts w:ascii="仿宋_GB2312" w:hAnsi="仿宋_GB2312" w:cs="仿宋_GB2312" w:eastAsia="仿宋_GB2312"/>
        </w:rPr>
        <w:t>32.3价格评审优惠：</w:t>
      </w:r>
    </w:p>
    <w:p>
      <w:pPr>
        <w:pStyle w:val="null3"/>
        <w:ind w:firstLine="480"/>
        <w:jc w:val="both"/>
      </w:pPr>
      <w:r>
        <w:rPr>
          <w:rFonts w:ascii="仿宋_GB2312" w:hAnsi="仿宋_GB2312" w:cs="仿宋_GB2312" w:eastAsia="仿宋_GB2312"/>
        </w:rPr>
        <w:t>32.3.1.1在服务采购项目中，服务由中小企业承接，即提供服务的人员为中小企业依照《中华人民共和国民法典》订立劳动合同的从业人员。投标价格按招标文件第四章第一节有关规定给予一定比例的价格折扣，用扣除后的价格参与评审。</w:t>
      </w:r>
    </w:p>
    <w:p>
      <w:pPr>
        <w:pStyle w:val="null3"/>
        <w:ind w:firstLine="480"/>
        <w:jc w:val="both"/>
      </w:pPr>
      <w:r>
        <w:rPr>
          <w:rFonts w:ascii="仿宋_GB2312" w:hAnsi="仿宋_GB2312" w:cs="仿宋_GB2312" w:eastAsia="仿宋_GB2312"/>
        </w:rPr>
        <w:t>32.3.1.2依据国务院批准的中小企业划分标准确定的中型企业、小型企业和微型企业，但与大企业的负责人为同一人，或者与大型企业存在直接控股、管理关系的除外。</w:t>
      </w:r>
    </w:p>
    <w:p>
      <w:pPr>
        <w:pStyle w:val="null3"/>
        <w:ind w:firstLine="480"/>
        <w:jc w:val="both"/>
      </w:pPr>
      <w:r>
        <w:rPr>
          <w:rFonts w:ascii="仿宋_GB2312" w:hAnsi="仿宋_GB2312" w:cs="仿宋_GB2312" w:eastAsia="仿宋_GB2312"/>
        </w:rPr>
        <w:t>32.3.1.3在服务采购项目中有货物采购时按承接的服务企业享受中小企业政策优惠。</w:t>
      </w:r>
    </w:p>
    <w:p>
      <w:pPr>
        <w:pStyle w:val="null3"/>
        <w:ind w:firstLine="480"/>
        <w:jc w:val="both"/>
      </w:pPr>
      <w:r>
        <w:rPr>
          <w:rFonts w:ascii="仿宋_GB2312" w:hAnsi="仿宋_GB2312" w:cs="仿宋_GB2312" w:eastAsia="仿宋_GB2312"/>
        </w:rPr>
        <w:t>32.3.1.4招标文件允许联合体投标或分包的①以联合体参加政府采购活动的，联合体均为中小企业的，联合体视同中小企业。其中，联合体各方均为小微企业的，联合体视同小微企业；②对于联合体或者大中型分包意向协议约定小微企业的合同占到合同总金额30%以上。投标价格按招标文件第四章第一节有关规定给予一定比例的价格折扣，用扣除后的价格参与评审。组成联合体或者接受分包的小微企业与联合体内其他企业、分包企业之间存在直接控股、管理关系的，不享受扣除优惠政策。</w:t>
      </w:r>
    </w:p>
    <w:p>
      <w:pPr>
        <w:pStyle w:val="null3"/>
        <w:ind w:firstLine="480"/>
        <w:jc w:val="both"/>
      </w:pPr>
      <w:r>
        <w:rPr>
          <w:rFonts w:ascii="仿宋_GB2312" w:hAnsi="仿宋_GB2312" w:cs="仿宋_GB2312" w:eastAsia="仿宋_GB2312"/>
        </w:rPr>
        <w:t>32.3.1.5价格扣除比列或者价格分加分比列对小型企业和微型企业同等对待，不作区分。</w:t>
      </w:r>
    </w:p>
    <w:p>
      <w:pPr>
        <w:pStyle w:val="null3"/>
        <w:ind w:firstLine="480"/>
        <w:jc w:val="left"/>
      </w:pPr>
      <w:r>
        <w:rPr>
          <w:rFonts w:ascii="仿宋_GB2312" w:hAnsi="仿宋_GB2312" w:cs="仿宋_GB2312" w:eastAsia="仿宋_GB2312"/>
        </w:rPr>
        <w:t>32.3.2监狱企业、残疾人福利性单位视同小型、微型企业，享受评审中价格扣除等促进中小企业发展的政府采购政策。</w:t>
      </w:r>
    </w:p>
    <w:p>
      <w:pPr>
        <w:pStyle w:val="null3"/>
        <w:ind w:firstLine="480"/>
        <w:jc w:val="both"/>
      </w:pPr>
      <w:r>
        <w:rPr>
          <w:rFonts w:ascii="仿宋_GB2312" w:hAnsi="仿宋_GB2312" w:cs="仿宋_GB2312" w:eastAsia="仿宋_GB2312"/>
        </w:rPr>
        <w:t>32.4政府采购政策交叉与叠加</w:t>
      </w:r>
    </w:p>
    <w:p>
      <w:pPr>
        <w:pStyle w:val="null3"/>
        <w:ind w:firstLine="480"/>
        <w:jc w:val="both"/>
      </w:pPr>
      <w:r>
        <w:rPr>
          <w:rFonts w:ascii="仿宋_GB2312" w:hAnsi="仿宋_GB2312" w:cs="仿宋_GB2312" w:eastAsia="仿宋_GB2312"/>
        </w:rPr>
        <w:t>（1）投标产品取得两个及以上优先采购产品认证的，评审时只有其中一项产品能享受优先采购优惠（投标人自行选择，并在投标文件中并填报相关信息及数据）</w:t>
      </w:r>
    </w:p>
    <w:p>
      <w:pPr>
        <w:pStyle w:val="null3"/>
        <w:ind w:firstLine="480"/>
        <w:jc w:val="both"/>
      </w:pPr>
      <w:r>
        <w:rPr>
          <w:rFonts w:ascii="仿宋_GB2312" w:hAnsi="仿宋_GB2312" w:cs="仿宋_GB2312" w:eastAsia="仿宋_GB2312"/>
        </w:rPr>
        <w:t>（2）投标人同时符合小型、微型企业及监狱企业、残疾人福利性单位要求的，评审时只有一种类型享受价格评审优惠政策；</w:t>
      </w:r>
    </w:p>
    <w:p>
      <w:pPr>
        <w:pStyle w:val="null3"/>
        <w:ind w:firstLine="480"/>
        <w:jc w:val="both"/>
      </w:pPr>
      <w:r>
        <w:rPr>
          <w:rFonts w:ascii="仿宋_GB2312" w:hAnsi="仿宋_GB2312" w:cs="仿宋_GB2312" w:eastAsia="仿宋_GB2312"/>
        </w:rPr>
        <w:t>（3）小型和微型企业的价格评审优惠可以与同时属于“节能产品”、“环境标志产品”中的一项优先采购优惠累加计算。</w:t>
      </w:r>
    </w:p>
    <w:p>
      <w:pPr>
        <w:pStyle w:val="null3"/>
        <w:ind w:firstLine="480"/>
        <w:jc w:val="both"/>
      </w:pPr>
      <w:r>
        <w:rPr>
          <w:rFonts w:ascii="仿宋_GB2312" w:hAnsi="仿宋_GB2312" w:cs="仿宋_GB2312" w:eastAsia="仿宋_GB2312"/>
        </w:rPr>
        <w:t>32.5投标人符合本章第32.1款、第32.2款、第32.3款规定的，应提供相关证明资料。</w:t>
      </w:r>
    </w:p>
    <w:p>
      <w:pPr>
        <w:pStyle w:val="null3"/>
        <w:ind w:firstLine="480"/>
        <w:jc w:val="both"/>
      </w:pPr>
      <w:r>
        <w:rPr>
          <w:rFonts w:ascii="仿宋_GB2312" w:hAnsi="仿宋_GB2312" w:cs="仿宋_GB2312" w:eastAsia="仿宋_GB2312"/>
        </w:rPr>
        <w:t>（1）节能产品、环境标志产品：提供国家确定的认证机构出具的、处于有效期之内的节能产品、环境标志产品认证证书（复印件）。</w:t>
      </w:r>
    </w:p>
    <w:p>
      <w:pPr>
        <w:pStyle w:val="null3"/>
        <w:ind w:firstLine="480"/>
        <w:jc w:val="both"/>
      </w:pPr>
      <w:r>
        <w:rPr>
          <w:rFonts w:ascii="仿宋_GB2312" w:hAnsi="仿宋_GB2312" w:cs="仿宋_GB2312" w:eastAsia="仿宋_GB2312"/>
        </w:rPr>
        <w:t>（2）中小企业：按财政部、工信部联合印发《政府采购促进中小企业发展管理办法》(财库[2020]46号)规定，投标人提供《中小企业声明函》（格式附后），允许分包或联合体投标的还需提供分包协议或联合体协议。</w:t>
      </w:r>
    </w:p>
    <w:p>
      <w:pPr>
        <w:pStyle w:val="null3"/>
        <w:ind w:firstLine="480"/>
        <w:jc w:val="both"/>
      </w:pPr>
      <w:r>
        <w:rPr>
          <w:rFonts w:ascii="仿宋_GB2312" w:hAnsi="仿宋_GB2312" w:cs="仿宋_GB2312" w:eastAsia="仿宋_GB2312"/>
        </w:rPr>
        <w:t>（3）监狱企业：按《关于政府采购支持监狱企业发展有关问题的通知》(财库〔2014〕68号)文件规定提供证明文件（复印件）。</w:t>
      </w:r>
    </w:p>
    <w:p>
      <w:pPr>
        <w:pStyle w:val="null3"/>
        <w:ind w:firstLine="480"/>
        <w:jc w:val="both"/>
      </w:pPr>
      <w:r>
        <w:rPr>
          <w:rFonts w:ascii="仿宋_GB2312" w:hAnsi="仿宋_GB2312" w:cs="仿宋_GB2312" w:eastAsia="仿宋_GB2312"/>
        </w:rPr>
        <w:t>（4）残疾人福利性单位：按《关于促进残疾人就业政府采购政策的通知》(财库〔2017〕141号)文件规定提供《残疾人福利性单位声明函》（格式）。</w:t>
      </w:r>
    </w:p>
    <w:p>
      <w:pPr>
        <w:pStyle w:val="null3"/>
        <w:ind w:firstLine="480"/>
        <w:jc w:val="both"/>
      </w:pPr>
      <w:r>
        <w:rPr>
          <w:rFonts w:ascii="仿宋_GB2312" w:hAnsi="仿宋_GB2312" w:cs="仿宋_GB2312" w:eastAsia="仿宋_GB2312"/>
        </w:rPr>
        <w:t>32.7投标人有融资、担保需求的，可登陆中国湖南政府采购网查询相关银行、担保机构业务。</w:t>
      </w:r>
    </w:p>
    <w:p>
      <w:pPr>
        <w:pStyle w:val="null3"/>
        <w:jc w:val="left"/>
      </w:pPr>
      <w:r>
        <w:rPr>
          <w:rFonts w:ascii="仿宋_GB2312" w:hAnsi="仿宋_GB2312" w:cs="仿宋_GB2312" w:eastAsia="仿宋_GB2312"/>
        </w:rPr>
        <w:t>十、其他规定</w:t>
      </w:r>
    </w:p>
    <w:p>
      <w:pPr>
        <w:pStyle w:val="null3"/>
        <w:ind w:firstLine="480"/>
        <w:jc w:val="both"/>
      </w:pPr>
      <w:r>
        <w:rPr>
          <w:rFonts w:ascii="仿宋_GB2312" w:hAnsi="仿宋_GB2312" w:cs="仿宋_GB2312" w:eastAsia="仿宋_GB2312"/>
        </w:rPr>
        <w:t>33.招标不足三家处理</w:t>
      </w:r>
    </w:p>
    <w:p>
      <w:pPr>
        <w:pStyle w:val="null3"/>
        <w:ind w:firstLine="480"/>
        <w:jc w:val="both"/>
      </w:pPr>
      <w:r>
        <w:rPr>
          <w:rFonts w:ascii="仿宋_GB2312" w:hAnsi="仿宋_GB2312" w:cs="仿宋_GB2312" w:eastAsia="仿宋_GB2312"/>
        </w:rPr>
        <w:t>33.1公开招标数额标准以上的采购项目，投标截止后投标人不足3家或者通过资格审查或符合性审查的投标人不足3家的，除采购任务取消情形外，按照以下方式处理：</w:t>
      </w:r>
    </w:p>
    <w:p>
      <w:pPr>
        <w:pStyle w:val="null3"/>
        <w:ind w:firstLine="480"/>
        <w:jc w:val="both"/>
      </w:pPr>
      <w:r>
        <w:rPr>
          <w:rFonts w:ascii="仿宋_GB2312" w:hAnsi="仿宋_GB2312" w:cs="仿宋_GB2312" w:eastAsia="仿宋_GB2312"/>
        </w:rPr>
        <w:t>（1）招标文件存在不合理条款或者招标程序不符合规定的，采购人、采购代理机构改正后依法重新招标；</w:t>
      </w:r>
    </w:p>
    <w:p>
      <w:pPr>
        <w:pStyle w:val="null3"/>
        <w:ind w:firstLine="480"/>
        <w:jc w:val="both"/>
      </w:pPr>
      <w:r>
        <w:rPr>
          <w:rFonts w:ascii="仿宋_GB2312" w:hAnsi="仿宋_GB2312" w:cs="仿宋_GB2312" w:eastAsia="仿宋_GB2312"/>
        </w:rPr>
        <w:t>（2）招标文件没有不合理条款、招标程序符合规定，需要采用其他采购方式采购的，采购人应当依法报财政部门批准。</w:t>
      </w:r>
    </w:p>
    <w:p>
      <w:pPr>
        <w:pStyle w:val="null3"/>
        <w:ind w:firstLine="480"/>
        <w:jc w:val="both"/>
      </w:pPr>
      <w:r>
        <w:rPr>
          <w:rFonts w:ascii="仿宋_GB2312" w:hAnsi="仿宋_GB2312" w:cs="仿宋_GB2312" w:eastAsia="仿宋_GB2312"/>
        </w:rPr>
        <w:t>33.2属上款第（2）项情形的，评标委员会应出具的招标文件没有不合理条款的论证意见。</w:t>
      </w:r>
    </w:p>
    <w:p>
      <w:pPr>
        <w:pStyle w:val="null3"/>
        <w:ind w:firstLine="480"/>
        <w:jc w:val="both"/>
      </w:pPr>
      <w:r>
        <w:rPr>
          <w:rFonts w:ascii="仿宋_GB2312" w:hAnsi="仿宋_GB2312" w:cs="仿宋_GB2312" w:eastAsia="仿宋_GB2312"/>
        </w:rPr>
        <w:t>34.代理服务费</w:t>
      </w:r>
    </w:p>
    <w:p>
      <w:pPr>
        <w:pStyle w:val="null3"/>
        <w:ind w:firstLine="480"/>
        <w:jc w:val="both"/>
      </w:pPr>
      <w:r>
        <w:rPr>
          <w:rFonts w:ascii="仿宋_GB2312" w:hAnsi="仿宋_GB2312" w:cs="仿宋_GB2312" w:eastAsia="仿宋_GB2312"/>
        </w:rPr>
        <w:t>34.1代理服务费由中标人支付的，投标人应按【投标须知前附表】规定向采购代理机构交纳代理服务费，并在投标文件中提供中标服务费承诺书。</w:t>
      </w:r>
    </w:p>
    <w:p>
      <w:pPr>
        <w:pStyle w:val="null3"/>
        <w:ind w:firstLine="480"/>
        <w:jc w:val="both"/>
      </w:pPr>
      <w:r>
        <w:rPr>
          <w:rFonts w:ascii="仿宋_GB2312" w:hAnsi="仿宋_GB2312" w:cs="仿宋_GB2312" w:eastAsia="仿宋_GB2312"/>
        </w:rPr>
        <w:t>35.电子招投标的应急措施</w:t>
      </w:r>
    </w:p>
    <w:p>
      <w:pPr>
        <w:pStyle w:val="null3"/>
        <w:ind w:firstLine="480"/>
        <w:jc w:val="both"/>
      </w:pPr>
      <w:r>
        <w:rPr>
          <w:rFonts w:ascii="仿宋_GB2312" w:hAnsi="仿宋_GB2312" w:cs="仿宋_GB2312" w:eastAsia="仿宋_GB2312"/>
        </w:rPr>
        <w:t>35.1电子开标、评标如出现下列情形，导致系统短时间内无法恢复正常运行，影响到招投标活动无法继续开展时，按交易中心应急预案措施执行：</w:t>
      </w:r>
    </w:p>
    <w:p>
      <w:pPr>
        <w:pStyle w:val="null3"/>
        <w:ind w:firstLine="480"/>
        <w:jc w:val="both"/>
      </w:pPr>
      <w:r>
        <w:rPr>
          <w:rFonts w:ascii="仿宋_GB2312" w:hAnsi="仿宋_GB2312" w:cs="仿宋_GB2312" w:eastAsia="仿宋_GB2312"/>
        </w:rPr>
        <w:t>（1）系统服务器发生故障，无法访问或无法使用系统；</w:t>
      </w:r>
    </w:p>
    <w:p>
      <w:pPr>
        <w:pStyle w:val="null3"/>
        <w:ind w:firstLine="480"/>
        <w:jc w:val="both"/>
      </w:pPr>
      <w:r>
        <w:rPr>
          <w:rFonts w:ascii="仿宋_GB2312" w:hAnsi="仿宋_GB2312" w:cs="仿宋_GB2312" w:eastAsia="仿宋_GB2312"/>
        </w:rPr>
        <w:t>（2）系统的软件或数据库出现错误，不能进行正常操作；</w:t>
      </w:r>
    </w:p>
    <w:p>
      <w:pPr>
        <w:pStyle w:val="null3"/>
        <w:ind w:firstLine="480"/>
        <w:jc w:val="both"/>
      </w:pPr>
      <w:r>
        <w:rPr>
          <w:rFonts w:ascii="仿宋_GB2312" w:hAnsi="仿宋_GB2312" w:cs="仿宋_GB2312" w:eastAsia="仿宋_GB2312"/>
        </w:rPr>
        <w:t>（3）系统发现有安全漏洞，有潜在的泄密危险；</w:t>
      </w:r>
    </w:p>
    <w:p>
      <w:pPr>
        <w:pStyle w:val="null3"/>
        <w:ind w:firstLine="480"/>
        <w:jc w:val="both"/>
      </w:pPr>
      <w:r>
        <w:rPr>
          <w:rFonts w:ascii="仿宋_GB2312" w:hAnsi="仿宋_GB2312" w:cs="仿宋_GB2312" w:eastAsia="仿宋_GB2312"/>
        </w:rPr>
        <w:t>（4）病毒发作或受到外来病毒的攻击；</w:t>
      </w:r>
    </w:p>
    <w:p>
      <w:pPr>
        <w:pStyle w:val="null3"/>
        <w:ind w:firstLine="480"/>
        <w:jc w:val="both"/>
      </w:pPr>
      <w:r>
        <w:rPr>
          <w:rFonts w:ascii="仿宋_GB2312" w:hAnsi="仿宋_GB2312" w:cs="仿宋_GB2312" w:eastAsia="仿宋_GB2312"/>
        </w:rPr>
        <w:t>（5）网络故障，无法访问或无法使用系统；</w:t>
      </w:r>
    </w:p>
    <w:p>
      <w:pPr>
        <w:pStyle w:val="null3"/>
        <w:ind w:firstLine="480"/>
        <w:jc w:val="both"/>
      </w:pPr>
      <w:r>
        <w:rPr>
          <w:rFonts w:ascii="仿宋_GB2312" w:hAnsi="仿宋_GB2312" w:cs="仿宋_GB2312" w:eastAsia="仿宋_GB2312"/>
        </w:rPr>
        <w:t>（6）电力中断等其他特殊情况。</w:t>
      </w:r>
    </w:p>
    <w:p>
      <w:pPr>
        <w:pStyle w:val="null3"/>
        <w:ind w:firstLine="480"/>
        <w:jc w:val="both"/>
      </w:pPr>
      <w:r>
        <w:rPr>
          <w:rFonts w:ascii="仿宋_GB2312" w:hAnsi="仿宋_GB2312" w:cs="仿宋_GB2312" w:eastAsia="仿宋_GB2312"/>
        </w:rPr>
        <w:t>35.2出现上述情况之一时，经交易中心相关部门确认：采购人或采购代理机构可选择采取如下措施，投标人不得对此持有异议。</w:t>
      </w:r>
    </w:p>
    <w:p>
      <w:pPr>
        <w:pStyle w:val="null3"/>
        <w:ind w:firstLine="480"/>
        <w:jc w:val="both"/>
      </w:pPr>
      <w:r>
        <w:rPr>
          <w:rFonts w:ascii="仿宋_GB2312" w:hAnsi="仿宋_GB2312" w:cs="仿宋_GB2312" w:eastAsia="仿宋_GB2312"/>
        </w:rPr>
        <w:t>（1）酌情延长投标文件解密时间，以保障招投标活动的继续实施；</w:t>
      </w:r>
    </w:p>
    <w:p>
      <w:pPr>
        <w:pStyle w:val="null3"/>
        <w:ind w:firstLine="480"/>
        <w:jc w:val="both"/>
      </w:pPr>
      <w:r>
        <w:rPr>
          <w:rFonts w:ascii="仿宋_GB2312" w:hAnsi="仿宋_GB2312" w:cs="仿宋_GB2312" w:eastAsia="仿宋_GB2312"/>
        </w:rPr>
        <w:t>（2）项目作延期开标处理，待系统恢复后再进行开标活动；</w:t>
      </w:r>
    </w:p>
    <w:p>
      <w:pPr>
        <w:pStyle w:val="null3"/>
        <w:ind w:firstLine="480"/>
        <w:jc w:val="both"/>
      </w:pPr>
      <w:r>
        <w:rPr>
          <w:rFonts w:ascii="仿宋_GB2312" w:hAnsi="仿宋_GB2312" w:cs="仿宋_GB2312" w:eastAsia="仿宋_GB2312"/>
        </w:rPr>
        <w:t>（3）对已在评标的项目，评标委员会酌情延期进行评审，待系统恢复后再进行评审工作。</w:t>
      </w:r>
    </w:p>
    <w:p>
      <w:pPr>
        <w:pStyle w:val="null3"/>
        <w:ind w:firstLine="480"/>
        <w:jc w:val="both"/>
      </w:pPr>
      <w:r>
        <w:rPr>
          <w:rFonts w:ascii="仿宋_GB2312" w:hAnsi="仿宋_GB2312" w:cs="仿宋_GB2312" w:eastAsia="仿宋_GB2312"/>
        </w:rPr>
        <w:t>36.报价/分值精确度</w:t>
      </w:r>
    </w:p>
    <w:p>
      <w:pPr>
        <w:pStyle w:val="null3"/>
        <w:ind w:firstLine="480"/>
        <w:jc w:val="both"/>
      </w:pPr>
      <w:r>
        <w:rPr>
          <w:rFonts w:ascii="仿宋_GB2312" w:hAnsi="仿宋_GB2312" w:cs="仿宋_GB2312" w:eastAsia="仿宋_GB2312"/>
        </w:rPr>
        <w:t>36.1所有数据项默认最多可输入/展示至小数点后2位，超出小数点位的数值采用四舍五入的方式进行保留。</w:t>
      </w:r>
    </w:p>
    <w:p>
      <w:pPr>
        <w:pStyle w:val="null3"/>
        <w:ind w:firstLine="480"/>
        <w:jc w:val="both"/>
      </w:pPr>
      <w:r>
        <w:rPr>
          <w:rFonts w:ascii="仿宋_GB2312" w:hAnsi="仿宋_GB2312" w:cs="仿宋_GB2312" w:eastAsia="仿宋_GB2312"/>
        </w:rPr>
        <w:t>37.招标文件需要补充的其他内容见【投标须知前附表】。</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资格审查</w:t>
      </w:r>
    </w:p>
    <w:p>
      <w:pPr>
        <w:pStyle w:val="null3"/>
        <w:jc w:val="both"/>
        <w:outlineLvl w:val="2"/>
      </w:pPr>
      <w:r>
        <w:rPr>
          <w:rFonts w:ascii="仿宋_GB2312" w:hAnsi="仿宋_GB2312" w:cs="仿宋_GB2312" w:eastAsia="仿宋_GB2312"/>
          <w:sz w:val="28"/>
          <w:b/>
        </w:rPr>
        <w:t>1. 资格审查主体</w:t>
      </w:r>
    </w:p>
    <w:p>
      <w:pPr>
        <w:pStyle w:val="null3"/>
        <w:ind w:firstLine="480"/>
        <w:jc w:val="both"/>
      </w:pPr>
      <w:r>
        <w:rPr>
          <w:rFonts w:ascii="仿宋_GB2312" w:hAnsi="仿宋_GB2312" w:cs="仿宋_GB2312" w:eastAsia="仿宋_GB2312"/>
        </w:rPr>
        <w:t>1.1资格审查主体：采购人、采购代理机构。</w:t>
      </w:r>
    </w:p>
    <w:p>
      <w:pPr>
        <w:pStyle w:val="null3"/>
        <w:jc w:val="both"/>
        <w:outlineLvl w:val="2"/>
      </w:pPr>
      <w:r>
        <w:rPr>
          <w:rFonts w:ascii="仿宋_GB2312" w:hAnsi="仿宋_GB2312" w:cs="仿宋_GB2312" w:eastAsia="仿宋_GB2312"/>
          <w:sz w:val="28"/>
          <w:b/>
        </w:rPr>
        <w:t>2. 资格审查</w:t>
      </w:r>
    </w:p>
    <w:p>
      <w:pPr>
        <w:pStyle w:val="null3"/>
        <w:ind w:firstLine="480"/>
        <w:jc w:val="both"/>
      </w:pPr>
      <w:r>
        <w:rPr>
          <w:rFonts w:ascii="仿宋_GB2312" w:hAnsi="仿宋_GB2312" w:cs="仿宋_GB2312" w:eastAsia="仿宋_GB2312"/>
        </w:rPr>
        <w:t>2.1资格审查依据法律法规和招标文件的规定，对投标文件中的资格证明文件、投标保证金、投标报价等进行审查，以确定投标供应商是否具备投标资格。</w:t>
      </w:r>
    </w:p>
    <w:p>
      <w:pPr>
        <w:pStyle w:val="null3"/>
        <w:ind w:firstLine="480"/>
        <w:jc w:val="both"/>
      </w:pPr>
      <w:r>
        <w:rPr>
          <w:rFonts w:ascii="仿宋_GB2312" w:hAnsi="仿宋_GB2312" w:cs="仿宋_GB2312" w:eastAsia="仿宋_GB2312"/>
        </w:rPr>
        <w:t>2.2在资格审查时，投标人存在下列情况之一的，资格审查不合格，其投标无效：</w:t>
      </w:r>
    </w:p>
    <w:p>
      <w:pPr>
        <w:pStyle w:val="null3"/>
        <w:ind w:firstLine="480"/>
        <w:jc w:val="both"/>
      </w:pPr>
      <w:r>
        <w:rPr>
          <w:rFonts w:ascii="仿宋_GB2312" w:hAnsi="仿宋_GB2312" w:cs="仿宋_GB2312" w:eastAsia="仿宋_GB2312"/>
        </w:rPr>
        <w:t>（1）不具备招标文件中规定的资格要求的，或提交的资格证明文件不符合招标文件要求的；</w:t>
      </w:r>
    </w:p>
    <w:p>
      <w:pPr>
        <w:pStyle w:val="null3"/>
        <w:ind w:firstLine="480"/>
        <w:jc w:val="both"/>
      </w:pPr>
      <w:r>
        <w:rPr>
          <w:rFonts w:ascii="仿宋_GB2312" w:hAnsi="仿宋_GB2312" w:cs="仿宋_GB2312" w:eastAsia="仿宋_GB2312"/>
        </w:rPr>
        <w:t>（2）联合体投标未提交联合体协议书，或未提交联合体各方资格证明文件的；</w:t>
      </w:r>
    </w:p>
    <w:p>
      <w:pPr>
        <w:pStyle w:val="null3"/>
        <w:ind w:firstLine="480"/>
        <w:jc w:val="both"/>
      </w:pPr>
      <w:r>
        <w:rPr>
          <w:rFonts w:ascii="仿宋_GB2312" w:hAnsi="仿宋_GB2312" w:cs="仿宋_GB2312" w:eastAsia="仿宋_GB2312"/>
        </w:rPr>
        <w:t>（3）投标文件的资格证明文件未按照招标文件要求进行电子签名、盖章的；</w:t>
      </w:r>
    </w:p>
    <w:p>
      <w:pPr>
        <w:pStyle w:val="null3"/>
        <w:ind w:firstLine="480"/>
        <w:jc w:val="both"/>
      </w:pPr>
      <w:r>
        <w:rPr>
          <w:rFonts w:ascii="仿宋_GB2312" w:hAnsi="仿宋_GB2312" w:cs="仿宋_GB2312" w:eastAsia="仿宋_GB2312"/>
        </w:rPr>
        <w:t>（4）未按要求提交投标保证金或未按要求提供免交投标保证金承诺书的；</w:t>
      </w:r>
    </w:p>
    <w:p>
      <w:pPr>
        <w:pStyle w:val="null3"/>
        <w:ind w:firstLine="480"/>
        <w:jc w:val="both"/>
      </w:pPr>
      <w:r>
        <w:rPr>
          <w:rFonts w:ascii="仿宋_GB2312" w:hAnsi="仿宋_GB2312" w:cs="仿宋_GB2312" w:eastAsia="仿宋_GB2312"/>
        </w:rPr>
        <w:t>（5）投标报价超过招标文件中规定的预算金额或者最高限价的；</w:t>
      </w:r>
    </w:p>
    <w:p>
      <w:pPr>
        <w:pStyle w:val="null3"/>
        <w:ind w:firstLine="480"/>
        <w:jc w:val="both"/>
      </w:pPr>
      <w:r>
        <w:rPr>
          <w:rFonts w:ascii="仿宋_GB2312" w:hAnsi="仿宋_GB2312" w:cs="仿宋_GB2312" w:eastAsia="仿宋_GB2312"/>
        </w:rPr>
        <w:t>（6）法律、法规和招标文件规定的其他投标无效情形的。</w:t>
      </w:r>
    </w:p>
    <w:p>
      <w:pPr>
        <w:pStyle w:val="null3"/>
        <w:ind w:firstLine="480"/>
        <w:jc w:val="both"/>
      </w:pPr>
      <w:r>
        <w:rPr>
          <w:rFonts w:ascii="仿宋_GB2312" w:hAnsi="仿宋_GB2312" w:cs="仿宋_GB2312" w:eastAsia="仿宋_GB2312"/>
        </w:rPr>
        <w:t>2.3信用记录。</w:t>
      </w:r>
    </w:p>
    <w:p>
      <w:pPr>
        <w:pStyle w:val="null3"/>
        <w:ind w:firstLine="480"/>
        <w:jc w:val="both"/>
      </w:pPr>
      <w:r>
        <w:rPr>
          <w:rFonts w:ascii="仿宋_GB2312" w:hAnsi="仿宋_GB2312" w:cs="仿宋_GB2312" w:eastAsia="仿宋_GB2312"/>
        </w:rPr>
        <w:t>2.3.1 采购人或采购代理机构在开标结束后资格审查时，还应对投标人信用记录进行甄别。</w:t>
      </w:r>
    </w:p>
    <w:p>
      <w:pPr>
        <w:pStyle w:val="null3"/>
        <w:ind w:firstLine="480"/>
        <w:jc w:val="both"/>
      </w:pPr>
      <w:r>
        <w:rPr>
          <w:rFonts w:ascii="仿宋_GB2312" w:hAnsi="仿宋_GB2312" w:cs="仿宋_GB2312" w:eastAsia="仿宋_GB2312"/>
        </w:rPr>
        <w:t>2.3.2 查询网站为“信用中国”网站（www.creditchina.gov.cn）、中国政府采购网（www.ccgp.gov.cn）、信用中国（湖南）（https://credit.fgw.hunan.gov.cn）和中国湖南政府采购网(www.ccgp-hunan.gov.cn)</w:t>
      </w:r>
    </w:p>
    <w:p>
      <w:pPr>
        <w:pStyle w:val="null3"/>
        <w:ind w:firstLine="480"/>
        <w:jc w:val="both"/>
      </w:pPr>
      <w:r>
        <w:rPr>
          <w:rFonts w:ascii="仿宋_GB2312" w:hAnsi="仿宋_GB2312" w:cs="仿宋_GB2312" w:eastAsia="仿宋_GB2312"/>
        </w:rPr>
        <w:t>2.3.3 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pPr>
        <w:pStyle w:val="null3"/>
        <w:ind w:firstLine="480"/>
        <w:jc w:val="both"/>
      </w:pPr>
      <w:r>
        <w:rPr>
          <w:rFonts w:ascii="仿宋_GB2312" w:hAnsi="仿宋_GB2312" w:cs="仿宋_GB2312" w:eastAsia="仿宋_GB2312"/>
        </w:rPr>
        <w:t>2.3.4 联合体形式投标的，联合体成员存在不良信用记录的，视同联合体存在不良信用记录。</w:t>
      </w:r>
    </w:p>
    <w:p>
      <w:pPr>
        <w:pStyle w:val="null3"/>
        <w:ind w:firstLine="480"/>
        <w:jc w:val="both"/>
      </w:pPr>
      <w:r>
        <w:rPr>
          <w:rFonts w:ascii="仿宋_GB2312" w:hAnsi="仿宋_GB2312" w:cs="仿宋_GB2312" w:eastAsia="仿宋_GB2312"/>
        </w:rPr>
        <w:t>2.3.5 信用信息查询记录和证据留存具体方式：投标人不良信用记录以采购人、采购代理机构查询结果为准。查询结果与其他采购文件一并保存。</w:t>
      </w:r>
    </w:p>
    <w:p>
      <w:pPr>
        <w:pStyle w:val="null3"/>
        <w:jc w:val="left"/>
        <w:outlineLvl w:val="2"/>
      </w:pPr>
      <w:r>
        <w:rPr>
          <w:rFonts w:ascii="仿宋_GB2312" w:hAnsi="仿宋_GB2312" w:cs="仿宋_GB2312" w:eastAsia="仿宋_GB2312"/>
          <w:sz w:val="28"/>
          <w:b/>
        </w:rPr>
        <w:t>3. 资格审查内容和标准</w:t>
      </w:r>
    </w:p>
    <w:p>
      <w:pPr>
        <w:pStyle w:val="null3"/>
        <w:ind w:firstLine="480"/>
        <w:jc w:val="both"/>
      </w:pPr>
      <w:r>
        <w:rPr>
          <w:rFonts w:ascii="仿宋_GB2312" w:hAnsi="仿宋_GB2312" w:cs="仿宋_GB2312" w:eastAsia="仿宋_GB2312"/>
        </w:rPr>
        <w:t>3.1一般资格审查要求：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具有独立承担民事责任的能力</w:t>
            </w:r>
          </w:p>
        </w:tc>
        <w:tc>
          <w:tcPr>
            <w:tcW w:type="dxa" w:w="3322"/>
          </w:tcPr>
          <w:p>
            <w:pPr>
              <w:pStyle w:val="null3"/>
              <w:jc w:val="left"/>
            </w:pPr>
            <w:r>
              <w:rPr>
                <w:rFonts w:ascii="仿宋_GB2312" w:hAnsi="仿宋_GB2312" w:cs="仿宋_GB2312" w:eastAsia="仿宋_GB2312"/>
              </w:rPr>
              <w:t>供应商为营利法人的，应提交营业执照的复印件；供应商为依法允许经营的事业单位的，应提交事业单位法人证书复印件；供应商为社会团体法人的，应提交法人登记证书；供应商为非法人组织的，应提交依法登记证书复印件；供应商为自然人的，应提交自然人的身份证明复印件。</w:t>
            </w:r>
          </w:p>
        </w:tc>
        <w:tc>
          <w:tcPr>
            <w:tcW w:type="dxa" w:w="1661"/>
          </w:tcPr>
          <w:p>
            <w:pPr>
              <w:pStyle w:val="null3"/>
              <w:jc w:val="left"/>
            </w:pPr>
            <w:r>
              <w:rPr>
                <w:rFonts w:ascii="仿宋_GB2312" w:hAnsi="仿宋_GB2312" w:cs="仿宋_GB2312" w:eastAsia="仿宋_GB2312"/>
              </w:rPr>
              <w:t>具有独立承担民事责任的能力证明文件</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法定代表⼈⾝份证明及授权委托书（如有）</w:t>
            </w:r>
          </w:p>
        </w:tc>
        <w:tc>
          <w:tcPr>
            <w:tcW w:type="dxa" w:w="3322"/>
          </w:tcPr>
          <w:p>
            <w:pPr>
              <w:pStyle w:val="null3"/>
              <w:jc w:val="left"/>
            </w:pPr>
            <w:r>
              <w:rPr>
                <w:rFonts w:ascii="仿宋_GB2312" w:hAnsi="仿宋_GB2312" w:cs="仿宋_GB2312" w:eastAsia="仿宋_GB2312"/>
              </w:rPr>
              <w:t>法人提交法定代表人身份证明复印件或者法定代表人授权委托书复印件并附法定代表人身份证明复印件及双方身份证复印件，自然人提交身份证复印件。</w:t>
            </w:r>
          </w:p>
        </w:tc>
        <w:tc>
          <w:tcPr>
            <w:tcW w:type="dxa" w:w="1661"/>
          </w:tcPr>
          <w:p>
            <w:pPr>
              <w:pStyle w:val="null3"/>
              <w:jc w:val="left"/>
            </w:pPr>
            <w:r>
              <w:rPr>
                <w:rFonts w:ascii="仿宋_GB2312" w:hAnsi="仿宋_GB2312" w:cs="仿宋_GB2312" w:eastAsia="仿宋_GB2312"/>
              </w:rPr>
              <w:t>法定代表人资格证明书或法定代表人授权委托书</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具有良好的商业信誉和健全的财务会计制度；有依法缴纳税收和社会保障资金的良好记录</w:t>
            </w:r>
          </w:p>
        </w:tc>
        <w:tc>
          <w:tcPr>
            <w:tcW w:type="dxa" w:w="3322"/>
          </w:tcPr>
          <w:p>
            <w:pPr>
              <w:pStyle w:val="null3"/>
              <w:jc w:val="left"/>
            </w:pPr>
            <w:r>
              <w:rPr>
                <w:rFonts w:ascii="仿宋_GB2312" w:hAnsi="仿宋_GB2312" w:cs="仿宋_GB2312" w:eastAsia="仿宋_GB2312"/>
              </w:rPr>
              <w:t>提供商业信誉、财务会计制度、缴纳税收和社保的承诺函，或提供《湖南省政府采购供应商资格承诺函》</w:t>
            </w:r>
          </w:p>
        </w:tc>
        <w:tc>
          <w:tcPr>
            <w:tcW w:type="dxa" w:w="1661"/>
          </w:tcPr>
          <w:p>
            <w:pPr>
              <w:pStyle w:val="null3"/>
              <w:jc w:val="left"/>
            </w:pPr>
            <w:r>
              <w:rPr>
                <w:rFonts w:ascii="仿宋_GB2312" w:hAnsi="仿宋_GB2312" w:cs="仿宋_GB2312" w:eastAsia="仿宋_GB2312"/>
              </w:rPr>
              <w:t>商业信誉、财务会计制度、缴纳税收和社保的承诺函</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参加政府采购活动前三年内，在经营活动中没有重大违法记录。</w:t>
            </w:r>
          </w:p>
        </w:tc>
        <w:tc>
          <w:tcPr>
            <w:tcW w:type="dxa" w:w="3322"/>
          </w:tcPr>
          <w:p>
            <w:pPr>
              <w:pStyle w:val="null3"/>
              <w:jc w:val="left"/>
            </w:pPr>
            <w:r>
              <w:rPr>
                <w:rFonts w:ascii="仿宋_GB2312" w:hAnsi="仿宋_GB2312" w:cs="仿宋_GB2312" w:eastAsia="仿宋_GB2312"/>
              </w:rPr>
              <w:t>提供无重大违法记录声明函，加盖公章。</w:t>
            </w:r>
          </w:p>
        </w:tc>
        <w:tc>
          <w:tcPr>
            <w:tcW w:type="dxa" w:w="1661"/>
          </w:tcPr>
          <w:p>
            <w:pPr>
              <w:pStyle w:val="null3"/>
              <w:jc w:val="left"/>
            </w:pPr>
            <w:r>
              <w:rPr>
                <w:rFonts w:ascii="仿宋_GB2312" w:hAnsi="仿宋_GB2312" w:cs="仿宋_GB2312" w:eastAsia="仿宋_GB2312"/>
              </w:rPr>
              <w:t>无重大违法记录声明函</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投标人无不良信用记录</w:t>
            </w:r>
          </w:p>
        </w:tc>
        <w:tc>
          <w:tcPr>
            <w:tcW w:type="dxa" w:w="3322"/>
          </w:tcPr>
          <w:p>
            <w:pPr>
              <w:pStyle w:val="null3"/>
              <w:jc w:val="left"/>
            </w:pPr>
            <w:r>
              <w:rPr>
                <w:rFonts w:ascii="仿宋_GB2312" w:hAnsi="仿宋_GB2312" w:cs="仿宋_GB2312" w:eastAsia="仿宋_GB2312"/>
              </w:rPr>
              <w:t>投标人无不良信用记录。</w:t>
            </w:r>
          </w:p>
        </w:tc>
        <w:tc>
          <w:tcPr>
            <w:tcW w:type="dxa" w:w="1661"/>
          </w:tcPr>
          <w:p>
            <w:pPr>
              <w:pStyle w:val="null3"/>
              <w:jc w:val="left"/>
            </w:pPr>
            <w:r>
              <w:rPr>
                <w:rFonts w:ascii="仿宋_GB2312" w:hAnsi="仿宋_GB2312" w:cs="仿宋_GB2312" w:eastAsia="仿宋_GB2312"/>
              </w:rPr>
              <w:t>投标人无不良信用记录</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具有履行合同所必需的设备和专业技术能力</w:t>
            </w:r>
          </w:p>
        </w:tc>
        <w:tc>
          <w:tcPr>
            <w:tcW w:type="dxa" w:w="3322"/>
          </w:tcPr>
          <w:p>
            <w:pPr>
              <w:pStyle w:val="null3"/>
              <w:jc w:val="left"/>
            </w:pPr>
            <w:r>
              <w:rPr>
                <w:rFonts w:ascii="仿宋_GB2312" w:hAnsi="仿宋_GB2312" w:cs="仿宋_GB2312" w:eastAsia="仿宋_GB2312"/>
              </w:rPr>
              <w:t>具有履行政府采购合同所必需的设备和专业技术能力声明函。</w:t>
            </w:r>
          </w:p>
        </w:tc>
        <w:tc>
          <w:tcPr>
            <w:tcW w:type="dxa" w:w="1661"/>
          </w:tcPr>
          <w:p>
            <w:pPr>
              <w:pStyle w:val="null3"/>
              <w:jc w:val="left"/>
            </w:pPr>
            <w:r>
              <w:rPr>
                <w:rFonts w:ascii="仿宋_GB2312" w:hAnsi="仿宋_GB2312" w:cs="仿宋_GB2312" w:eastAsia="仿宋_GB2312"/>
              </w:rPr>
              <w:t>具备履行合同所必需设备和专业技术能力的声明函</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符合法律、法规和招标文件其他规定的。</w:t>
            </w:r>
          </w:p>
        </w:tc>
        <w:tc>
          <w:tcPr>
            <w:tcW w:type="dxa" w:w="3322"/>
          </w:tcPr>
          <w:p>
            <w:pPr>
              <w:pStyle w:val="null3"/>
              <w:jc w:val="left"/>
            </w:pPr>
            <w:r>
              <w:rPr>
                <w:rFonts w:ascii="仿宋_GB2312" w:hAnsi="仿宋_GB2312" w:cs="仿宋_GB2312" w:eastAsia="仿宋_GB2312"/>
              </w:rPr>
              <w:t>符合法律、法规和招标文件其他规定的。</w:t>
            </w:r>
          </w:p>
        </w:tc>
        <w:tc>
          <w:tcPr>
            <w:tcW w:type="dxa" w:w="1661"/>
          </w:tcPr>
          <w:p>
            <w:pPr>
              <w:pStyle w:val="null3"/>
              <w:jc w:val="left"/>
            </w:pPr>
            <w:r>
              <w:rPr>
                <w:rFonts w:ascii="仿宋_GB2312" w:hAnsi="仿宋_GB2312" w:cs="仿宋_GB2312" w:eastAsia="仿宋_GB2312"/>
              </w:rPr>
              <w:t>中小企业声明函、自觉抵制政府采购领域商业贿赂行为承诺书、商业信誉、财务会计制度、缴纳税收和社保的承诺函、具有独立承担民事责任的能力证明文件、湖南省政府采购供应商资格承诺函、投标人承诺函、其他材料、投标人无不良信用记录、投标函、残疾人福利性单位声明函、供应商应提交的相关证明材料、无重大违法记录声明函、法定代表人资格证明书或法定代表人授权委托书、投标保证金缴纳证明材料、监狱企业的证明文件、具备履行合同所必需设备和专业技术能力的声明函</w:t>
            </w:r>
          </w:p>
        </w:tc>
      </w:tr>
      <w:tr>
        <w:tc>
          <w:tcPr>
            <w:tcW w:type="dxa" w:w="831"/>
          </w:tcPr>
          <w:p>
            <w:pPr>
              <w:pStyle w:val="null3"/>
              <w:jc w:val="left"/>
            </w:pPr>
            <w:r>
              <w:rPr>
                <w:rFonts w:ascii="仿宋_GB2312" w:hAnsi="仿宋_GB2312" w:cs="仿宋_GB2312" w:eastAsia="仿宋_GB2312"/>
              </w:rPr>
              <w:t>8</w:t>
            </w:r>
          </w:p>
        </w:tc>
        <w:tc>
          <w:tcPr>
            <w:tcW w:type="dxa" w:w="2492"/>
          </w:tcPr>
          <w:p>
            <w:pPr>
              <w:pStyle w:val="null3"/>
              <w:jc w:val="left"/>
            </w:pPr>
            <w:r>
              <w:rPr>
                <w:rFonts w:ascii="仿宋_GB2312" w:hAnsi="仿宋_GB2312" w:cs="仿宋_GB2312" w:eastAsia="仿宋_GB2312"/>
              </w:rPr>
              <w:t>投标人承诺函</w:t>
            </w:r>
          </w:p>
        </w:tc>
        <w:tc>
          <w:tcPr>
            <w:tcW w:type="dxa" w:w="3322"/>
          </w:tcPr>
          <w:p>
            <w:pPr>
              <w:pStyle w:val="null3"/>
              <w:jc w:val="left"/>
            </w:pPr>
            <w:r>
              <w:rPr>
                <w:rFonts w:ascii="仿宋_GB2312" w:hAnsi="仿宋_GB2312" w:cs="仿宋_GB2312" w:eastAsia="仿宋_GB2312"/>
              </w:rPr>
              <w:t>提供投标人承诺函</w:t>
            </w:r>
          </w:p>
        </w:tc>
        <w:tc>
          <w:tcPr>
            <w:tcW w:type="dxa" w:w="1661"/>
          </w:tcPr>
          <w:p>
            <w:pPr>
              <w:pStyle w:val="null3"/>
              <w:jc w:val="left"/>
            </w:pPr>
            <w:r>
              <w:rPr>
                <w:rFonts w:ascii="仿宋_GB2312" w:hAnsi="仿宋_GB2312" w:cs="仿宋_GB2312" w:eastAsia="仿宋_GB2312"/>
              </w:rPr>
              <w:t>投标人承诺函</w:t>
            </w:r>
          </w:p>
        </w:tc>
      </w:tr>
    </w:tbl>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具有独立承担民事责任的能力</w:t>
            </w:r>
          </w:p>
        </w:tc>
        <w:tc>
          <w:tcPr>
            <w:tcW w:type="dxa" w:w="3322"/>
          </w:tcPr>
          <w:p>
            <w:pPr>
              <w:pStyle w:val="null3"/>
              <w:jc w:val="left"/>
            </w:pPr>
            <w:r>
              <w:rPr>
                <w:rFonts w:ascii="仿宋_GB2312" w:hAnsi="仿宋_GB2312" w:cs="仿宋_GB2312" w:eastAsia="仿宋_GB2312"/>
              </w:rPr>
              <w:t>供应商为营利法人的，应提交营业执照的复印件；供应商为依法允许经营的事业单位的，应提交事业单位法人证书复印件；供应商为社会团体法人的，应提交法人登记证书；供应商为非法人组织的，应提交依法登记证书复印件；供应商为自然人的，应提交自然人的身份证明复印件。</w:t>
            </w:r>
          </w:p>
        </w:tc>
        <w:tc>
          <w:tcPr>
            <w:tcW w:type="dxa" w:w="1661"/>
          </w:tcPr>
          <w:p>
            <w:pPr>
              <w:pStyle w:val="null3"/>
              <w:jc w:val="left"/>
            </w:pPr>
            <w:r>
              <w:rPr>
                <w:rFonts w:ascii="仿宋_GB2312" w:hAnsi="仿宋_GB2312" w:cs="仿宋_GB2312" w:eastAsia="仿宋_GB2312"/>
              </w:rPr>
              <w:t>具有独立承担民事责任的能力证明文件</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法定代表⼈⾝份证明及授权委托书（如有）</w:t>
            </w:r>
          </w:p>
        </w:tc>
        <w:tc>
          <w:tcPr>
            <w:tcW w:type="dxa" w:w="3322"/>
          </w:tcPr>
          <w:p>
            <w:pPr>
              <w:pStyle w:val="null3"/>
              <w:jc w:val="left"/>
            </w:pPr>
            <w:r>
              <w:rPr>
                <w:rFonts w:ascii="仿宋_GB2312" w:hAnsi="仿宋_GB2312" w:cs="仿宋_GB2312" w:eastAsia="仿宋_GB2312"/>
              </w:rPr>
              <w:t>法人提交法定代表人身份证明复印件或者法定代表人授权委托书复印件并附法定代表人身份证明复印件及双方身份证复印件，自然人提交身份证复印件。</w:t>
            </w:r>
          </w:p>
        </w:tc>
        <w:tc>
          <w:tcPr>
            <w:tcW w:type="dxa" w:w="1661"/>
          </w:tcPr>
          <w:p>
            <w:pPr>
              <w:pStyle w:val="null3"/>
              <w:jc w:val="left"/>
            </w:pPr>
            <w:r>
              <w:rPr>
                <w:rFonts w:ascii="仿宋_GB2312" w:hAnsi="仿宋_GB2312" w:cs="仿宋_GB2312" w:eastAsia="仿宋_GB2312"/>
              </w:rPr>
              <w:t>法定代表人资格证明书或法定代表人授权委托书</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具有良好的商业信誉和健全的财务会计制度；有依法缴纳税收和社会保障资金的良好记录</w:t>
            </w:r>
          </w:p>
        </w:tc>
        <w:tc>
          <w:tcPr>
            <w:tcW w:type="dxa" w:w="3322"/>
          </w:tcPr>
          <w:p>
            <w:pPr>
              <w:pStyle w:val="null3"/>
              <w:jc w:val="left"/>
            </w:pPr>
            <w:r>
              <w:rPr>
                <w:rFonts w:ascii="仿宋_GB2312" w:hAnsi="仿宋_GB2312" w:cs="仿宋_GB2312" w:eastAsia="仿宋_GB2312"/>
              </w:rPr>
              <w:t>提供商业信誉、财务会计制度、缴纳税收和社保的承诺函，或提供《湖南省政府采购供应商资格承诺函》</w:t>
            </w:r>
          </w:p>
        </w:tc>
        <w:tc>
          <w:tcPr>
            <w:tcW w:type="dxa" w:w="1661"/>
          </w:tcPr>
          <w:p>
            <w:pPr>
              <w:pStyle w:val="null3"/>
              <w:jc w:val="left"/>
            </w:pPr>
            <w:r>
              <w:rPr>
                <w:rFonts w:ascii="仿宋_GB2312" w:hAnsi="仿宋_GB2312" w:cs="仿宋_GB2312" w:eastAsia="仿宋_GB2312"/>
              </w:rPr>
              <w:t>商业信誉、财务会计制度、缴纳税收和社保的承诺函</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参加政府采购活动前三年内，在经营活动中没有重大违法记录。</w:t>
            </w:r>
          </w:p>
        </w:tc>
        <w:tc>
          <w:tcPr>
            <w:tcW w:type="dxa" w:w="3322"/>
          </w:tcPr>
          <w:p>
            <w:pPr>
              <w:pStyle w:val="null3"/>
              <w:jc w:val="left"/>
            </w:pPr>
            <w:r>
              <w:rPr>
                <w:rFonts w:ascii="仿宋_GB2312" w:hAnsi="仿宋_GB2312" w:cs="仿宋_GB2312" w:eastAsia="仿宋_GB2312"/>
              </w:rPr>
              <w:t>提供无重大违法记录声明函，加盖公章。</w:t>
            </w:r>
          </w:p>
        </w:tc>
        <w:tc>
          <w:tcPr>
            <w:tcW w:type="dxa" w:w="1661"/>
          </w:tcPr>
          <w:p>
            <w:pPr>
              <w:pStyle w:val="null3"/>
              <w:jc w:val="left"/>
            </w:pPr>
            <w:r>
              <w:rPr>
                <w:rFonts w:ascii="仿宋_GB2312" w:hAnsi="仿宋_GB2312" w:cs="仿宋_GB2312" w:eastAsia="仿宋_GB2312"/>
              </w:rPr>
              <w:t>无重大违法记录声明函</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投标人无不良信用记录</w:t>
            </w:r>
          </w:p>
        </w:tc>
        <w:tc>
          <w:tcPr>
            <w:tcW w:type="dxa" w:w="3322"/>
          </w:tcPr>
          <w:p>
            <w:pPr>
              <w:pStyle w:val="null3"/>
              <w:jc w:val="left"/>
            </w:pPr>
            <w:r>
              <w:rPr>
                <w:rFonts w:ascii="仿宋_GB2312" w:hAnsi="仿宋_GB2312" w:cs="仿宋_GB2312" w:eastAsia="仿宋_GB2312"/>
              </w:rPr>
              <w:t>投标人无不良信用记录。</w:t>
            </w:r>
          </w:p>
        </w:tc>
        <w:tc>
          <w:tcPr>
            <w:tcW w:type="dxa" w:w="1661"/>
          </w:tcPr>
          <w:p>
            <w:pPr>
              <w:pStyle w:val="null3"/>
              <w:jc w:val="left"/>
            </w:pPr>
            <w:r>
              <w:rPr>
                <w:rFonts w:ascii="仿宋_GB2312" w:hAnsi="仿宋_GB2312" w:cs="仿宋_GB2312" w:eastAsia="仿宋_GB2312"/>
              </w:rPr>
              <w:t>投标人无不良信用记录</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具有履行合同所必需的设备和专业技术能力</w:t>
            </w:r>
          </w:p>
        </w:tc>
        <w:tc>
          <w:tcPr>
            <w:tcW w:type="dxa" w:w="3322"/>
          </w:tcPr>
          <w:p>
            <w:pPr>
              <w:pStyle w:val="null3"/>
              <w:jc w:val="left"/>
            </w:pPr>
            <w:r>
              <w:rPr>
                <w:rFonts w:ascii="仿宋_GB2312" w:hAnsi="仿宋_GB2312" w:cs="仿宋_GB2312" w:eastAsia="仿宋_GB2312"/>
              </w:rPr>
              <w:t>具有履行政府采购合同所必需的设备和专业技术能力声明函。</w:t>
            </w:r>
          </w:p>
        </w:tc>
        <w:tc>
          <w:tcPr>
            <w:tcW w:type="dxa" w:w="1661"/>
          </w:tcPr>
          <w:p>
            <w:pPr>
              <w:pStyle w:val="null3"/>
              <w:jc w:val="left"/>
            </w:pPr>
            <w:r>
              <w:rPr>
                <w:rFonts w:ascii="仿宋_GB2312" w:hAnsi="仿宋_GB2312" w:cs="仿宋_GB2312" w:eastAsia="仿宋_GB2312"/>
              </w:rPr>
              <w:t>具备履行合同所必需设备和专业技术能力的声明函</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符合法律、法规和招标文件其他规定的。</w:t>
            </w:r>
          </w:p>
        </w:tc>
        <w:tc>
          <w:tcPr>
            <w:tcW w:type="dxa" w:w="3322"/>
          </w:tcPr>
          <w:p>
            <w:pPr>
              <w:pStyle w:val="null3"/>
              <w:jc w:val="left"/>
            </w:pPr>
            <w:r>
              <w:rPr>
                <w:rFonts w:ascii="仿宋_GB2312" w:hAnsi="仿宋_GB2312" w:cs="仿宋_GB2312" w:eastAsia="仿宋_GB2312"/>
              </w:rPr>
              <w:t>符合法律、法规和招标文件其他规定的。</w:t>
            </w:r>
          </w:p>
        </w:tc>
        <w:tc>
          <w:tcPr>
            <w:tcW w:type="dxa" w:w="1661"/>
          </w:tcPr>
          <w:p>
            <w:pPr>
              <w:pStyle w:val="null3"/>
              <w:jc w:val="left"/>
            </w:pPr>
            <w:r>
              <w:rPr>
                <w:rFonts w:ascii="仿宋_GB2312" w:hAnsi="仿宋_GB2312" w:cs="仿宋_GB2312" w:eastAsia="仿宋_GB2312"/>
              </w:rPr>
              <w:t>中小企业声明函、自觉抵制政府采购领域商业贿赂行为承诺书、商业信誉、财务会计制度、缴纳税收和社保的承诺函、具有独立承担民事责任的能力证明文件、湖南省政府采购供应商资格承诺函、投标人承诺函、其他材料、投标人无不良信用记录、投标函、残疾人福利性单位声明函、供应商应提交的相关证明材料、无重大违法记录声明函、法定代表人资格证明书或法定代表人授权委托书、投标保证金缴纳证明材料、监狱企业的证明文件、具备履行合同所必需设备和专业技术能力的声明函</w:t>
            </w:r>
          </w:p>
        </w:tc>
      </w:tr>
      <w:tr>
        <w:tc>
          <w:tcPr>
            <w:tcW w:type="dxa" w:w="831"/>
          </w:tcPr>
          <w:p>
            <w:pPr>
              <w:pStyle w:val="null3"/>
              <w:jc w:val="left"/>
            </w:pPr>
            <w:r>
              <w:rPr>
                <w:rFonts w:ascii="仿宋_GB2312" w:hAnsi="仿宋_GB2312" w:cs="仿宋_GB2312" w:eastAsia="仿宋_GB2312"/>
              </w:rPr>
              <w:t>8</w:t>
            </w:r>
          </w:p>
        </w:tc>
        <w:tc>
          <w:tcPr>
            <w:tcW w:type="dxa" w:w="2492"/>
          </w:tcPr>
          <w:p>
            <w:pPr>
              <w:pStyle w:val="null3"/>
              <w:jc w:val="left"/>
            </w:pPr>
            <w:r>
              <w:rPr>
                <w:rFonts w:ascii="仿宋_GB2312" w:hAnsi="仿宋_GB2312" w:cs="仿宋_GB2312" w:eastAsia="仿宋_GB2312"/>
              </w:rPr>
              <w:t>投标人承诺函</w:t>
            </w:r>
          </w:p>
        </w:tc>
        <w:tc>
          <w:tcPr>
            <w:tcW w:type="dxa" w:w="3322"/>
          </w:tcPr>
          <w:p>
            <w:pPr>
              <w:pStyle w:val="null3"/>
              <w:jc w:val="left"/>
            </w:pPr>
            <w:r>
              <w:rPr>
                <w:rFonts w:ascii="仿宋_GB2312" w:hAnsi="仿宋_GB2312" w:cs="仿宋_GB2312" w:eastAsia="仿宋_GB2312"/>
              </w:rPr>
              <w:t>提供投标人承诺函</w:t>
            </w:r>
          </w:p>
        </w:tc>
        <w:tc>
          <w:tcPr>
            <w:tcW w:type="dxa" w:w="1661"/>
          </w:tcPr>
          <w:p>
            <w:pPr>
              <w:pStyle w:val="null3"/>
              <w:jc w:val="left"/>
            </w:pPr>
            <w:r>
              <w:rPr>
                <w:rFonts w:ascii="仿宋_GB2312" w:hAnsi="仿宋_GB2312" w:cs="仿宋_GB2312" w:eastAsia="仿宋_GB2312"/>
              </w:rPr>
              <w:t>投标人承诺函</w:t>
            </w:r>
          </w:p>
        </w:tc>
      </w:tr>
    </w:tbl>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具有独立承担民事责任的能力</w:t>
            </w:r>
          </w:p>
        </w:tc>
        <w:tc>
          <w:tcPr>
            <w:tcW w:type="dxa" w:w="3322"/>
          </w:tcPr>
          <w:p>
            <w:pPr>
              <w:pStyle w:val="null3"/>
              <w:jc w:val="left"/>
            </w:pPr>
            <w:r>
              <w:rPr>
                <w:rFonts w:ascii="仿宋_GB2312" w:hAnsi="仿宋_GB2312" w:cs="仿宋_GB2312" w:eastAsia="仿宋_GB2312"/>
              </w:rPr>
              <w:t>供应商为营利法人的，应提交营业执照的复印件；供应商为依法允许经营的事业单位的，应提交事业单位法人证书复印件；供应商为社会团体法人的，应提交法人登记证书；供应商为非法人组织的，应提交依法登记证书复印件；供应商为自然人的，应提交自然人的身份证明复印件。</w:t>
            </w:r>
          </w:p>
        </w:tc>
        <w:tc>
          <w:tcPr>
            <w:tcW w:type="dxa" w:w="1661"/>
          </w:tcPr>
          <w:p>
            <w:pPr>
              <w:pStyle w:val="null3"/>
              <w:jc w:val="left"/>
            </w:pPr>
            <w:r>
              <w:rPr>
                <w:rFonts w:ascii="仿宋_GB2312" w:hAnsi="仿宋_GB2312" w:cs="仿宋_GB2312" w:eastAsia="仿宋_GB2312"/>
              </w:rPr>
              <w:t>具有独立承担民事责任的能力证明文件</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法定代表⼈⾝份证明及授权委托书（如有）</w:t>
            </w:r>
          </w:p>
        </w:tc>
        <w:tc>
          <w:tcPr>
            <w:tcW w:type="dxa" w:w="3322"/>
          </w:tcPr>
          <w:p>
            <w:pPr>
              <w:pStyle w:val="null3"/>
              <w:jc w:val="left"/>
            </w:pPr>
            <w:r>
              <w:rPr>
                <w:rFonts w:ascii="仿宋_GB2312" w:hAnsi="仿宋_GB2312" w:cs="仿宋_GB2312" w:eastAsia="仿宋_GB2312"/>
              </w:rPr>
              <w:t>法人提交法定代表人身份证明复印件或者法定代表人授权委托书复印件并附法定代表人身份证明复印件及双方身份证复印件，自然人提交身份证复印件。</w:t>
            </w:r>
          </w:p>
        </w:tc>
        <w:tc>
          <w:tcPr>
            <w:tcW w:type="dxa" w:w="1661"/>
          </w:tcPr>
          <w:p>
            <w:pPr>
              <w:pStyle w:val="null3"/>
              <w:jc w:val="left"/>
            </w:pPr>
            <w:r>
              <w:rPr>
                <w:rFonts w:ascii="仿宋_GB2312" w:hAnsi="仿宋_GB2312" w:cs="仿宋_GB2312" w:eastAsia="仿宋_GB2312"/>
              </w:rPr>
              <w:t>法定代表人资格证明书或法定代表人授权委托书</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具有良好的商业信誉和健全的财务会计制度；有依法缴纳税收和社会保障资金的良好记录</w:t>
            </w:r>
          </w:p>
        </w:tc>
        <w:tc>
          <w:tcPr>
            <w:tcW w:type="dxa" w:w="3322"/>
          </w:tcPr>
          <w:p>
            <w:pPr>
              <w:pStyle w:val="null3"/>
              <w:jc w:val="left"/>
            </w:pPr>
            <w:r>
              <w:rPr>
                <w:rFonts w:ascii="仿宋_GB2312" w:hAnsi="仿宋_GB2312" w:cs="仿宋_GB2312" w:eastAsia="仿宋_GB2312"/>
              </w:rPr>
              <w:t>提供商业信誉、财务会计制度、缴纳税收和社保的承诺函，或提供《湖南省政府采购供应商资格承诺函》</w:t>
            </w:r>
          </w:p>
        </w:tc>
        <w:tc>
          <w:tcPr>
            <w:tcW w:type="dxa" w:w="1661"/>
          </w:tcPr>
          <w:p>
            <w:pPr>
              <w:pStyle w:val="null3"/>
              <w:jc w:val="left"/>
            </w:pPr>
            <w:r>
              <w:rPr>
                <w:rFonts w:ascii="仿宋_GB2312" w:hAnsi="仿宋_GB2312" w:cs="仿宋_GB2312" w:eastAsia="仿宋_GB2312"/>
              </w:rPr>
              <w:t>商业信誉、财务会计制度、缴纳税收和社保的承诺函</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参加政府采购活动前三年内，在经营活动中没有重大违法记录。</w:t>
            </w:r>
          </w:p>
        </w:tc>
        <w:tc>
          <w:tcPr>
            <w:tcW w:type="dxa" w:w="3322"/>
          </w:tcPr>
          <w:p>
            <w:pPr>
              <w:pStyle w:val="null3"/>
              <w:jc w:val="left"/>
            </w:pPr>
            <w:r>
              <w:rPr>
                <w:rFonts w:ascii="仿宋_GB2312" w:hAnsi="仿宋_GB2312" w:cs="仿宋_GB2312" w:eastAsia="仿宋_GB2312"/>
              </w:rPr>
              <w:t>提供无重大违法记录声明函，加盖公章。</w:t>
            </w:r>
          </w:p>
        </w:tc>
        <w:tc>
          <w:tcPr>
            <w:tcW w:type="dxa" w:w="1661"/>
          </w:tcPr>
          <w:p>
            <w:pPr>
              <w:pStyle w:val="null3"/>
              <w:jc w:val="left"/>
            </w:pPr>
            <w:r>
              <w:rPr>
                <w:rFonts w:ascii="仿宋_GB2312" w:hAnsi="仿宋_GB2312" w:cs="仿宋_GB2312" w:eastAsia="仿宋_GB2312"/>
              </w:rPr>
              <w:t>无重大违法记录声明函</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投标人无不良信用记录</w:t>
            </w:r>
          </w:p>
        </w:tc>
        <w:tc>
          <w:tcPr>
            <w:tcW w:type="dxa" w:w="3322"/>
          </w:tcPr>
          <w:p>
            <w:pPr>
              <w:pStyle w:val="null3"/>
              <w:jc w:val="left"/>
            </w:pPr>
            <w:r>
              <w:rPr>
                <w:rFonts w:ascii="仿宋_GB2312" w:hAnsi="仿宋_GB2312" w:cs="仿宋_GB2312" w:eastAsia="仿宋_GB2312"/>
              </w:rPr>
              <w:t>投标人无不良信用记录。</w:t>
            </w:r>
          </w:p>
        </w:tc>
        <w:tc>
          <w:tcPr>
            <w:tcW w:type="dxa" w:w="1661"/>
          </w:tcPr>
          <w:p>
            <w:pPr>
              <w:pStyle w:val="null3"/>
              <w:jc w:val="left"/>
            </w:pPr>
            <w:r>
              <w:rPr>
                <w:rFonts w:ascii="仿宋_GB2312" w:hAnsi="仿宋_GB2312" w:cs="仿宋_GB2312" w:eastAsia="仿宋_GB2312"/>
              </w:rPr>
              <w:t>投标人无不良信用记录</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具有履行合同所必需的设备和专业技术能力</w:t>
            </w:r>
          </w:p>
        </w:tc>
        <w:tc>
          <w:tcPr>
            <w:tcW w:type="dxa" w:w="3322"/>
          </w:tcPr>
          <w:p>
            <w:pPr>
              <w:pStyle w:val="null3"/>
              <w:jc w:val="left"/>
            </w:pPr>
            <w:r>
              <w:rPr>
                <w:rFonts w:ascii="仿宋_GB2312" w:hAnsi="仿宋_GB2312" w:cs="仿宋_GB2312" w:eastAsia="仿宋_GB2312"/>
              </w:rPr>
              <w:t>具有履行政府采购合同所必需的设备和专业技术能力声明函。</w:t>
            </w:r>
          </w:p>
        </w:tc>
        <w:tc>
          <w:tcPr>
            <w:tcW w:type="dxa" w:w="1661"/>
          </w:tcPr>
          <w:p>
            <w:pPr>
              <w:pStyle w:val="null3"/>
              <w:jc w:val="left"/>
            </w:pPr>
            <w:r>
              <w:rPr>
                <w:rFonts w:ascii="仿宋_GB2312" w:hAnsi="仿宋_GB2312" w:cs="仿宋_GB2312" w:eastAsia="仿宋_GB2312"/>
              </w:rPr>
              <w:t>具备履行合同所必需设备和专业技术能力的声明函</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符合法律、法规和招标文件其他规定的。</w:t>
            </w:r>
          </w:p>
        </w:tc>
        <w:tc>
          <w:tcPr>
            <w:tcW w:type="dxa" w:w="3322"/>
          </w:tcPr>
          <w:p>
            <w:pPr>
              <w:pStyle w:val="null3"/>
              <w:jc w:val="left"/>
            </w:pPr>
            <w:r>
              <w:rPr>
                <w:rFonts w:ascii="仿宋_GB2312" w:hAnsi="仿宋_GB2312" w:cs="仿宋_GB2312" w:eastAsia="仿宋_GB2312"/>
              </w:rPr>
              <w:t>符合法律、法规和招标文件其他规定的。</w:t>
            </w:r>
          </w:p>
        </w:tc>
        <w:tc>
          <w:tcPr>
            <w:tcW w:type="dxa" w:w="1661"/>
          </w:tcPr>
          <w:p>
            <w:pPr>
              <w:pStyle w:val="null3"/>
              <w:jc w:val="left"/>
            </w:pPr>
            <w:r>
              <w:rPr>
                <w:rFonts w:ascii="仿宋_GB2312" w:hAnsi="仿宋_GB2312" w:cs="仿宋_GB2312" w:eastAsia="仿宋_GB2312"/>
              </w:rPr>
              <w:t>商务评审部分、中小企业声明函、商务应答表、自觉抵制政府采购领域商业贿赂行为承诺书、商业信誉、财务会计制度、缴纳税收和社保的承诺函、具有独立承担民事责任的能力证明文件、湖南省政府采购供应商资格承诺函、投标人承诺函、其他材料、投标函、投标人无不良信用记录、残疾人福利性单位声明函、供应商应提交的相关证明材料、无重大违法记录声明函、法定代表人资格证明书或法定代表人授权委托书、技术评审部分、投标保证金缴纳证明材料、监狱企业的证明文件、具备履行合同所必需设备和专业技术能力的声明函、技术参数响应表</w:t>
            </w:r>
          </w:p>
        </w:tc>
      </w:tr>
      <w:tr>
        <w:tc>
          <w:tcPr>
            <w:tcW w:type="dxa" w:w="831"/>
          </w:tcPr>
          <w:p>
            <w:pPr>
              <w:pStyle w:val="null3"/>
              <w:jc w:val="left"/>
            </w:pPr>
            <w:r>
              <w:rPr>
                <w:rFonts w:ascii="仿宋_GB2312" w:hAnsi="仿宋_GB2312" w:cs="仿宋_GB2312" w:eastAsia="仿宋_GB2312"/>
              </w:rPr>
              <w:t>8</w:t>
            </w:r>
          </w:p>
        </w:tc>
        <w:tc>
          <w:tcPr>
            <w:tcW w:type="dxa" w:w="2492"/>
          </w:tcPr>
          <w:p>
            <w:pPr>
              <w:pStyle w:val="null3"/>
              <w:jc w:val="left"/>
            </w:pPr>
            <w:r>
              <w:rPr>
                <w:rFonts w:ascii="仿宋_GB2312" w:hAnsi="仿宋_GB2312" w:cs="仿宋_GB2312" w:eastAsia="仿宋_GB2312"/>
              </w:rPr>
              <w:t>投标人承诺函</w:t>
            </w:r>
          </w:p>
        </w:tc>
        <w:tc>
          <w:tcPr>
            <w:tcW w:type="dxa" w:w="3322"/>
          </w:tcPr>
          <w:p>
            <w:pPr>
              <w:pStyle w:val="null3"/>
              <w:jc w:val="left"/>
            </w:pPr>
            <w:r>
              <w:rPr>
                <w:rFonts w:ascii="仿宋_GB2312" w:hAnsi="仿宋_GB2312" w:cs="仿宋_GB2312" w:eastAsia="仿宋_GB2312"/>
              </w:rPr>
              <w:t>提供投标人承诺函</w:t>
            </w:r>
          </w:p>
        </w:tc>
        <w:tc>
          <w:tcPr>
            <w:tcW w:type="dxa" w:w="1661"/>
          </w:tcPr>
          <w:p>
            <w:pPr>
              <w:pStyle w:val="null3"/>
              <w:jc w:val="left"/>
            </w:pPr>
            <w:r>
              <w:rPr>
                <w:rFonts w:ascii="仿宋_GB2312" w:hAnsi="仿宋_GB2312" w:cs="仿宋_GB2312" w:eastAsia="仿宋_GB2312"/>
              </w:rPr>
              <w:t>投标人承诺函</w:t>
            </w:r>
          </w:p>
        </w:tc>
      </w:tr>
    </w:tbl>
    <w:p>
      <w:pPr>
        <w:pStyle w:val="null3"/>
        <w:ind w:firstLine="480"/>
        <w:jc w:val="both"/>
      </w:pPr>
      <w:r>
        <w:rPr>
          <w:rFonts w:ascii="仿宋_GB2312" w:hAnsi="仿宋_GB2312" w:cs="仿宋_GB2312" w:eastAsia="仿宋_GB2312"/>
        </w:rPr>
        <w:t>3.2落实政府采购政策资格审查：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4"/>
          </w:tcPr>
          <w:p>
            <w:pPr>
              <w:pStyle w:val="null3"/>
              <w:jc w:val="left"/>
            </w:pPr>
            <w:r>
              <w:rPr>
                <w:rFonts w:ascii="仿宋_GB2312" w:hAnsi="仿宋_GB2312" w:cs="仿宋_GB2312" w:eastAsia="仿宋_GB2312"/>
              </w:rPr>
              <w:t xml:space="preserve"> 无</w:t>
            </w:r>
          </w:p>
        </w:tc>
      </w:tr>
    </w:tbl>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4"/>
          </w:tcPr>
          <w:p>
            <w:pPr>
              <w:pStyle w:val="null3"/>
              <w:jc w:val="left"/>
            </w:pPr>
            <w:r>
              <w:rPr>
                <w:rFonts w:ascii="仿宋_GB2312" w:hAnsi="仿宋_GB2312" w:cs="仿宋_GB2312" w:eastAsia="仿宋_GB2312"/>
              </w:rPr>
              <w:t xml:space="preserve"> 无</w:t>
            </w:r>
          </w:p>
        </w:tc>
      </w:tr>
    </w:tbl>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4"/>
          </w:tcPr>
          <w:p>
            <w:pPr>
              <w:pStyle w:val="null3"/>
              <w:jc w:val="left"/>
            </w:pPr>
            <w:r>
              <w:rPr>
                <w:rFonts w:ascii="仿宋_GB2312" w:hAnsi="仿宋_GB2312" w:cs="仿宋_GB2312" w:eastAsia="仿宋_GB2312"/>
              </w:rPr>
              <w:t xml:space="preserve"> 无</w:t>
            </w:r>
          </w:p>
        </w:tc>
      </w:tr>
    </w:tbl>
    <w:p>
      <w:pPr>
        <w:pStyle w:val="null3"/>
        <w:ind w:firstLine="480"/>
        <w:jc w:val="both"/>
      </w:pPr>
      <w:r>
        <w:rPr>
          <w:rFonts w:ascii="仿宋_GB2312" w:hAnsi="仿宋_GB2312" w:cs="仿宋_GB2312" w:eastAsia="仿宋_GB2312"/>
        </w:rPr>
        <w:t>3.3特定资格审查：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4"/>
          </w:tcPr>
          <w:p>
            <w:pPr>
              <w:pStyle w:val="null3"/>
              <w:jc w:val="left"/>
            </w:pPr>
            <w:r>
              <w:rPr>
                <w:rFonts w:ascii="仿宋_GB2312" w:hAnsi="仿宋_GB2312" w:cs="仿宋_GB2312" w:eastAsia="仿宋_GB2312"/>
              </w:rPr>
              <w:t>无</w:t>
            </w:r>
          </w:p>
        </w:tc>
      </w:tr>
    </w:tbl>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4"/>
          </w:tcPr>
          <w:p>
            <w:pPr>
              <w:pStyle w:val="null3"/>
              <w:jc w:val="left"/>
            </w:pPr>
            <w:r>
              <w:rPr>
                <w:rFonts w:ascii="仿宋_GB2312" w:hAnsi="仿宋_GB2312" w:cs="仿宋_GB2312" w:eastAsia="仿宋_GB2312"/>
              </w:rPr>
              <w:t>无</w:t>
            </w:r>
          </w:p>
        </w:tc>
      </w:tr>
    </w:tbl>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4"/>
          </w:tcPr>
          <w:p>
            <w:pPr>
              <w:pStyle w:val="null3"/>
              <w:jc w:val="left"/>
            </w:pPr>
            <w:r>
              <w:rPr>
                <w:rFonts w:ascii="仿宋_GB2312" w:hAnsi="仿宋_GB2312" w:cs="仿宋_GB2312" w:eastAsia="仿宋_GB2312"/>
              </w:rPr>
              <w:t>无</w:t>
            </w:r>
          </w:p>
        </w:tc>
      </w:tr>
    </w:tbl>
    <w:p>
      <w:pPr>
        <w:pStyle w:val="null3"/>
        <w:jc w:val="both"/>
        <w:outlineLvl w:val="2"/>
      </w:pPr>
      <w:r>
        <w:rPr>
          <w:rFonts w:ascii="仿宋_GB2312" w:hAnsi="仿宋_GB2312" w:cs="仿宋_GB2312" w:eastAsia="仿宋_GB2312"/>
          <w:sz w:val="28"/>
          <w:b/>
        </w:rPr>
        <w:t>4. 资格审查结果</w:t>
      </w:r>
    </w:p>
    <w:p>
      <w:pPr>
        <w:pStyle w:val="null3"/>
        <w:ind w:firstLine="480"/>
        <w:jc w:val="both"/>
      </w:pPr>
      <w:r>
        <w:rPr>
          <w:rFonts w:ascii="仿宋_GB2312" w:hAnsi="仿宋_GB2312" w:cs="仿宋_GB2312" w:eastAsia="仿宋_GB2312"/>
        </w:rPr>
        <w:t>4.1未通过资格审查的投标人，采购人、采购代理机构应当告知其未通过的原因。</w:t>
      </w:r>
    </w:p>
    <w:p>
      <w:pPr>
        <w:pStyle w:val="null3"/>
        <w:ind w:firstLine="480"/>
        <w:jc w:val="both"/>
      </w:pPr>
      <w:r>
        <w:rPr>
          <w:rFonts w:ascii="仿宋_GB2312" w:hAnsi="仿宋_GB2312" w:cs="仿宋_GB2312" w:eastAsia="仿宋_GB2312"/>
        </w:rPr>
        <w:t>4.2资格审查结束后，采购人、采购代理机构应将资格审查结果告知评标委员会。</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评标方法及标准</w:t>
      </w:r>
    </w:p>
    <w:p>
      <w:pPr>
        <w:pStyle w:val="null3"/>
        <w:jc w:val="center"/>
        <w:outlineLvl w:val="2"/>
      </w:pPr>
      <w:r>
        <w:rPr>
          <w:rFonts w:ascii="仿宋_GB2312" w:hAnsi="仿宋_GB2312" w:cs="仿宋_GB2312" w:eastAsia="仿宋_GB2312"/>
          <w:sz w:val="28"/>
          <w:b/>
        </w:rPr>
        <w:t>第一节 评标方法及标准前附表</w:t>
      </w:r>
    </w:p>
    <w:tbl>
      <w:tblPr>
        <w:tblW w:w="0" w:type="auto"/>
        <w:tblBorders>
          <w:top w:val="single"/>
          <w:left w:val="single"/>
          <w:bottom w:val="single"/>
          <w:right w:val="single"/>
          <w:insideH w:val="single"/>
          <w:insideV w:val="single"/>
        </w:tblBorders>
      </w:tblPr>
      <w:tblGrid>
        <w:gridCol w:w="1466"/>
        <w:gridCol w:w="977"/>
        <w:gridCol w:w="0"/>
        <w:gridCol w:w="5863"/>
        <w:gridCol w:w="0"/>
      </w:tblGrid>
      <w:tr>
        <w:tc>
          <w:tcPr>
            <w:tcW w:type="dxa" w:w="1466"/>
          </w:tcPr>
          <w:p>
            <w:pPr>
              <w:pStyle w:val="null3"/>
              <w:jc w:val="left"/>
            </w:pPr>
            <w:r>
              <w:rPr>
                <w:rFonts w:ascii="仿宋_GB2312" w:hAnsi="仿宋_GB2312" w:cs="仿宋_GB2312" w:eastAsia="仿宋_GB2312"/>
              </w:rPr>
              <w:t xml:space="preserve"> 条款号</w:t>
            </w:r>
          </w:p>
        </w:tc>
        <w:tc>
          <w:tcPr>
            <w:tcW w:type="dxa" w:w="977"/>
            <w:gridSpan w:val="2"/>
          </w:tcPr>
          <w:p>
            <w:pPr>
              <w:pStyle w:val="null3"/>
              <w:jc w:val="left"/>
            </w:pPr>
            <w:r>
              <w:rPr>
                <w:rFonts w:ascii="仿宋_GB2312" w:hAnsi="仿宋_GB2312" w:cs="仿宋_GB2312" w:eastAsia="仿宋_GB2312"/>
              </w:rPr>
              <w:t>条款名称</w:t>
            </w:r>
          </w:p>
        </w:tc>
        <w:tc>
          <w:tcPr>
            <w:tcW w:type="dxa" w:w="5863"/>
          </w:tcPr>
          <w:p>
            <w:pPr>
              <w:pStyle w:val="null3"/>
              <w:jc w:val="left"/>
            </w:pPr>
            <w:r>
              <w:rPr>
                <w:rFonts w:ascii="仿宋_GB2312" w:hAnsi="仿宋_GB2312" w:cs="仿宋_GB2312" w:eastAsia="仿宋_GB2312"/>
              </w:rPr>
              <w:t>编列内容规定</w:t>
            </w:r>
          </w:p>
        </w:tc>
      </w:tr>
      <w:tr>
        <w:tc>
          <w:tcPr>
            <w:tcW w:type="dxa" w:w="1466"/>
          </w:tcPr>
          <w:p>
            <w:pPr>
              <w:pStyle w:val="null3"/>
              <w:jc w:val="left"/>
            </w:pPr>
            <w:r>
              <w:rPr>
                <w:rFonts w:ascii="仿宋_GB2312" w:hAnsi="仿宋_GB2312" w:cs="仿宋_GB2312" w:eastAsia="仿宋_GB2312"/>
              </w:rPr>
              <w:t>第1款</w:t>
            </w:r>
          </w:p>
        </w:tc>
        <w:tc>
          <w:tcPr>
            <w:tcW w:type="dxa" w:w="977"/>
            <w:gridSpan w:val="2"/>
          </w:tcPr>
          <w:p>
            <w:pPr>
              <w:pStyle w:val="null3"/>
              <w:jc w:val="left"/>
            </w:pPr>
            <w:r>
              <w:rPr>
                <w:rFonts w:ascii="仿宋_GB2312" w:hAnsi="仿宋_GB2312" w:cs="仿宋_GB2312" w:eastAsia="仿宋_GB2312"/>
              </w:rPr>
              <w:t>评标方法</w:t>
            </w:r>
          </w:p>
        </w:tc>
        <w:tc>
          <w:tcPr>
            <w:tcW w:type="dxa" w:w="5863"/>
          </w:tcPr>
          <w:p>
            <w:pPr>
              <w:pStyle w:val="null3"/>
              <w:jc w:val="left"/>
            </w:pPr>
            <w:r>
              <w:rPr>
                <w:rFonts w:ascii="仿宋_GB2312" w:hAnsi="仿宋_GB2312" w:cs="仿宋_GB2312" w:eastAsia="仿宋_GB2312"/>
              </w:rPr>
              <w:t>采购包1：综合评分法</w:t>
            </w:r>
          </w:p>
          <w:p>
            <w:pPr>
              <w:pStyle w:val="null3"/>
              <w:jc w:val="left"/>
            </w:pPr>
            <w:r>
              <w:rPr>
                <w:rFonts w:ascii="仿宋_GB2312" w:hAnsi="仿宋_GB2312" w:cs="仿宋_GB2312" w:eastAsia="仿宋_GB2312"/>
              </w:rPr>
              <w:t>采购包2：综合评分法</w:t>
            </w:r>
          </w:p>
          <w:p>
            <w:pPr>
              <w:pStyle w:val="null3"/>
              <w:jc w:val="left"/>
            </w:pPr>
            <w:r>
              <w:rPr>
                <w:rFonts w:ascii="仿宋_GB2312" w:hAnsi="仿宋_GB2312" w:cs="仿宋_GB2312" w:eastAsia="仿宋_GB2312"/>
              </w:rPr>
              <w:t>采购包3：综合评分法</w:t>
            </w:r>
          </w:p>
        </w:tc>
      </w:tr>
      <w:tr>
        <w:tc>
          <w:tcPr>
            <w:tcW w:type="dxa" w:w="1466"/>
          </w:tcPr>
          <w:p>
            <w:pPr>
              <w:pStyle w:val="null3"/>
              <w:jc w:val="left"/>
            </w:pPr>
            <w:r>
              <w:rPr>
                <w:rFonts w:ascii="仿宋_GB2312" w:hAnsi="仿宋_GB2312" w:cs="仿宋_GB2312" w:eastAsia="仿宋_GB2312"/>
              </w:rPr>
              <w:t>第4.2款</w:t>
            </w:r>
          </w:p>
        </w:tc>
        <w:tc>
          <w:tcPr>
            <w:tcW w:type="dxa" w:w="977"/>
            <w:gridSpan w:val="2"/>
          </w:tcPr>
          <w:p>
            <w:pPr>
              <w:pStyle w:val="null3"/>
              <w:jc w:val="left"/>
            </w:pPr>
            <w:r>
              <w:rPr>
                <w:rFonts w:ascii="仿宋_GB2312" w:hAnsi="仿宋_GB2312" w:cs="仿宋_GB2312" w:eastAsia="仿宋_GB2312"/>
              </w:rPr>
              <w:t>投标文件报价出现前后不一致的修正</w:t>
            </w:r>
          </w:p>
        </w:tc>
        <w:tc>
          <w:tcPr>
            <w:tcW w:type="dxa" w:w="5863"/>
          </w:tcPr>
          <w:p>
            <w:pPr>
              <w:pStyle w:val="null3"/>
              <w:jc w:val="left"/>
            </w:pPr>
            <w:r>
              <w:rPr>
                <w:rFonts w:ascii="仿宋_GB2312" w:hAnsi="仿宋_GB2312" w:cs="仿宋_GB2312" w:eastAsia="仿宋_GB2312"/>
              </w:rPr>
              <w:t>根据中华人民共和国财政部令第87号--政府采购货物和服务招标投标管理办法第五十九条　投标文件报价出现前后不一致的，除招标文件另有规定外，按照下列规定修正：</w:t>
            </w:r>
          </w:p>
          <w:p>
            <w:pPr>
              <w:pStyle w:val="null3"/>
              <w:jc w:val="left"/>
            </w:pPr>
            <w:r>
              <w:rPr>
                <w:rFonts w:ascii="仿宋_GB2312" w:hAnsi="仿宋_GB2312" w:cs="仿宋_GB2312" w:eastAsia="仿宋_GB2312"/>
              </w:rPr>
              <w:t xml:space="preserve"> （1）投标文件中开标一览表内容与投标文件中相应内容不一致的，以开标一览表为准；</w:t>
            </w:r>
          </w:p>
          <w:p>
            <w:pPr>
              <w:pStyle w:val="null3"/>
              <w:jc w:val="left"/>
            </w:pPr>
            <w:r>
              <w:rPr>
                <w:rFonts w:ascii="仿宋_GB2312" w:hAnsi="仿宋_GB2312" w:cs="仿宋_GB2312" w:eastAsia="仿宋_GB2312"/>
              </w:rPr>
              <w:t xml:space="preserve"> （2）大写金额和小写金额不一致的，以大写金额为准；</w:t>
            </w:r>
          </w:p>
          <w:p>
            <w:pPr>
              <w:pStyle w:val="null3"/>
              <w:jc w:val="left"/>
            </w:pPr>
            <w:r>
              <w:rPr>
                <w:rFonts w:ascii="仿宋_GB2312" w:hAnsi="仿宋_GB2312" w:cs="仿宋_GB2312" w:eastAsia="仿宋_GB2312"/>
              </w:rPr>
              <w:t xml:space="preserve"> （3）单价金额小数点或者百分比有明显错位的，以开标一览表的总价为准，并修改单价；</w:t>
            </w:r>
          </w:p>
          <w:p>
            <w:pPr>
              <w:pStyle w:val="null3"/>
              <w:jc w:val="left"/>
            </w:pPr>
            <w:r>
              <w:rPr>
                <w:rFonts w:ascii="仿宋_GB2312" w:hAnsi="仿宋_GB2312" w:cs="仿宋_GB2312" w:eastAsia="仿宋_GB2312"/>
              </w:rPr>
              <w:t xml:space="preserve"> （4）总价金额与按单价汇总金额不一致的，以单价金额计算结果为准。</w:t>
            </w:r>
          </w:p>
          <w:p>
            <w:pPr>
              <w:pStyle w:val="null3"/>
              <w:jc w:val="left"/>
            </w:pPr>
            <w:r>
              <w:rPr>
                <w:rFonts w:ascii="仿宋_GB2312" w:hAnsi="仿宋_GB2312" w:cs="仿宋_GB2312" w:eastAsia="仿宋_GB2312"/>
              </w:rPr>
              <w:t xml:space="preserve"> 同时出现两种以上不一致的，按照前款规定的顺序修正。修正后的报价按照本办法第五十一条第二款的规定经投标人确认后产生约束力，投标人不确认的，其投标无效。</w:t>
            </w:r>
          </w:p>
        </w:tc>
      </w:tr>
      <w:tr>
        <w:tc>
          <w:tcPr>
            <w:tcW w:type="dxa" w:w="1466"/>
            <w:vMerge w:val="restart"/>
          </w:tcPr>
          <w:p>
            <w:pPr>
              <w:pStyle w:val="null3"/>
              <w:jc w:val="left"/>
            </w:pPr>
            <w:r>
              <w:rPr>
                <w:rFonts w:ascii="仿宋_GB2312" w:hAnsi="仿宋_GB2312" w:cs="仿宋_GB2312" w:eastAsia="仿宋_GB2312"/>
              </w:rPr>
              <w:t>第5.3（1）项</w:t>
            </w:r>
          </w:p>
        </w:tc>
        <w:tc>
          <w:tcPr>
            <w:tcW w:type="dxa" w:w="977"/>
            <w:gridSpan w:val="2"/>
          </w:tcPr>
          <w:p>
            <w:pPr>
              <w:pStyle w:val="null3"/>
              <w:jc w:val="left"/>
            </w:pPr>
            <w:r>
              <w:rPr>
                <w:rFonts w:ascii="仿宋_GB2312" w:hAnsi="仿宋_GB2312" w:cs="仿宋_GB2312" w:eastAsia="仿宋_GB2312"/>
              </w:rPr>
              <w:t>价格评审优惠</w:t>
            </w:r>
          </w:p>
        </w:tc>
        <w:tc>
          <w:tcPr>
            <w:tcW w:type="dxa" w:w="5863"/>
          </w:tcPr>
          <w:p>
            <w:pPr>
              <w:pStyle w:val="null3"/>
              <w:jc w:val="left"/>
            </w:pPr>
            <w:r>
              <w:rPr>
                <w:rFonts w:ascii="仿宋_GB2312" w:hAnsi="仿宋_GB2312" w:cs="仿宋_GB2312" w:eastAsia="仿宋_GB2312"/>
              </w:rPr>
              <w:t>本项目中小企业划分标准所属行业：详见第五章采购需求采购清单一览表中表述。</w:t>
            </w:r>
          </w:p>
          <w:p>
            <w:pPr>
              <w:pStyle w:val="null3"/>
              <w:jc w:val="left"/>
            </w:pPr>
            <w:r>
              <w:rPr>
                <w:rFonts w:ascii="仿宋_GB2312" w:hAnsi="仿宋_GB2312" w:cs="仿宋_GB2312" w:eastAsia="仿宋_GB2312"/>
              </w:rPr>
              <w:t>下列为《统计上大中小微型企业划分办法(2017)》（国统字〔2017〕213号）的划分标准：</w:t>
            </w:r>
          </w:p>
          <w:p>
            <w:pPr>
              <w:pStyle w:val="null3"/>
              <w:jc w:val="left"/>
            </w:pPr>
            <w:r>
              <w:rPr>
                <w:rFonts w:ascii="仿宋_GB2312" w:hAnsi="仿宋_GB2312" w:cs="仿宋_GB2312" w:eastAsia="仿宋_GB2312"/>
              </w:rPr>
              <w:t>（一）农、林、牧、渔业</w:t>
            </w:r>
          </w:p>
          <w:p>
            <w:pPr>
              <w:pStyle w:val="null3"/>
              <w:jc w:val="left"/>
            </w:pPr>
            <w:r>
              <w:rPr>
                <w:rFonts w:ascii="仿宋_GB2312" w:hAnsi="仿宋_GB2312" w:cs="仿宋_GB2312" w:eastAsia="仿宋_GB2312"/>
              </w:rPr>
              <w:t>（二）工业</w:t>
            </w:r>
          </w:p>
          <w:p>
            <w:pPr>
              <w:pStyle w:val="null3"/>
              <w:jc w:val="left"/>
            </w:pPr>
            <w:r>
              <w:rPr>
                <w:rFonts w:ascii="仿宋_GB2312" w:hAnsi="仿宋_GB2312" w:cs="仿宋_GB2312" w:eastAsia="仿宋_GB2312"/>
              </w:rPr>
              <w:t>（三）建筑业</w:t>
            </w:r>
          </w:p>
          <w:p>
            <w:pPr>
              <w:pStyle w:val="null3"/>
              <w:jc w:val="left"/>
            </w:pPr>
            <w:r>
              <w:rPr>
                <w:rFonts w:ascii="仿宋_GB2312" w:hAnsi="仿宋_GB2312" w:cs="仿宋_GB2312" w:eastAsia="仿宋_GB2312"/>
              </w:rPr>
              <w:t>（四）批发业</w:t>
            </w:r>
          </w:p>
          <w:p>
            <w:pPr>
              <w:pStyle w:val="null3"/>
              <w:jc w:val="left"/>
            </w:pPr>
            <w:r>
              <w:rPr>
                <w:rFonts w:ascii="仿宋_GB2312" w:hAnsi="仿宋_GB2312" w:cs="仿宋_GB2312" w:eastAsia="仿宋_GB2312"/>
              </w:rPr>
              <w:t>（五）零售业</w:t>
            </w:r>
          </w:p>
          <w:p>
            <w:pPr>
              <w:pStyle w:val="null3"/>
              <w:jc w:val="left"/>
            </w:pPr>
            <w:r>
              <w:rPr>
                <w:rFonts w:ascii="仿宋_GB2312" w:hAnsi="仿宋_GB2312" w:cs="仿宋_GB2312" w:eastAsia="仿宋_GB2312"/>
              </w:rPr>
              <w:t>（六）交通运输业</w:t>
            </w:r>
          </w:p>
          <w:p>
            <w:pPr>
              <w:pStyle w:val="null3"/>
              <w:jc w:val="left"/>
            </w:pPr>
            <w:r>
              <w:rPr>
                <w:rFonts w:ascii="仿宋_GB2312" w:hAnsi="仿宋_GB2312" w:cs="仿宋_GB2312" w:eastAsia="仿宋_GB2312"/>
              </w:rPr>
              <w:t>（七）仓储业</w:t>
            </w:r>
          </w:p>
          <w:p>
            <w:pPr>
              <w:pStyle w:val="null3"/>
              <w:jc w:val="left"/>
            </w:pPr>
            <w:r>
              <w:rPr>
                <w:rFonts w:ascii="仿宋_GB2312" w:hAnsi="仿宋_GB2312" w:cs="仿宋_GB2312" w:eastAsia="仿宋_GB2312"/>
              </w:rPr>
              <w:t>（八）邮政业</w:t>
            </w:r>
          </w:p>
          <w:p>
            <w:pPr>
              <w:pStyle w:val="null3"/>
              <w:jc w:val="left"/>
            </w:pPr>
            <w:r>
              <w:rPr>
                <w:rFonts w:ascii="仿宋_GB2312" w:hAnsi="仿宋_GB2312" w:cs="仿宋_GB2312" w:eastAsia="仿宋_GB2312"/>
              </w:rPr>
              <w:t>（九）住宿业</w:t>
            </w:r>
          </w:p>
          <w:p>
            <w:pPr>
              <w:pStyle w:val="null3"/>
              <w:jc w:val="left"/>
            </w:pPr>
            <w:r>
              <w:rPr>
                <w:rFonts w:ascii="仿宋_GB2312" w:hAnsi="仿宋_GB2312" w:cs="仿宋_GB2312" w:eastAsia="仿宋_GB2312"/>
              </w:rPr>
              <w:t>（十）餐饮业</w:t>
            </w:r>
          </w:p>
          <w:p>
            <w:pPr>
              <w:pStyle w:val="null3"/>
              <w:jc w:val="left"/>
            </w:pPr>
            <w:r>
              <w:rPr>
                <w:rFonts w:ascii="仿宋_GB2312" w:hAnsi="仿宋_GB2312" w:cs="仿宋_GB2312" w:eastAsia="仿宋_GB2312"/>
              </w:rPr>
              <w:t>（十一）信息传输业</w:t>
            </w:r>
          </w:p>
          <w:p>
            <w:pPr>
              <w:pStyle w:val="null3"/>
              <w:jc w:val="left"/>
            </w:pPr>
            <w:r>
              <w:rPr>
                <w:rFonts w:ascii="仿宋_GB2312" w:hAnsi="仿宋_GB2312" w:cs="仿宋_GB2312" w:eastAsia="仿宋_GB2312"/>
              </w:rPr>
              <w:t>（十二）软件和信息技术服务业</w:t>
            </w:r>
          </w:p>
          <w:p>
            <w:pPr>
              <w:pStyle w:val="null3"/>
              <w:jc w:val="left"/>
            </w:pPr>
            <w:r>
              <w:rPr>
                <w:rFonts w:ascii="仿宋_GB2312" w:hAnsi="仿宋_GB2312" w:cs="仿宋_GB2312" w:eastAsia="仿宋_GB2312"/>
              </w:rPr>
              <w:t>（十三）房地产开发经营</w:t>
            </w:r>
          </w:p>
          <w:p>
            <w:pPr>
              <w:pStyle w:val="null3"/>
              <w:jc w:val="left"/>
            </w:pPr>
            <w:r>
              <w:rPr>
                <w:rFonts w:ascii="仿宋_GB2312" w:hAnsi="仿宋_GB2312" w:cs="仿宋_GB2312" w:eastAsia="仿宋_GB2312"/>
              </w:rPr>
              <w:t>（十四）物业管理</w:t>
            </w:r>
          </w:p>
          <w:p>
            <w:pPr>
              <w:pStyle w:val="null3"/>
              <w:jc w:val="left"/>
            </w:pPr>
            <w:r>
              <w:rPr>
                <w:rFonts w:ascii="仿宋_GB2312" w:hAnsi="仿宋_GB2312" w:cs="仿宋_GB2312" w:eastAsia="仿宋_GB2312"/>
              </w:rPr>
              <w:t>（十五）租赁和商务服务业</w:t>
            </w:r>
          </w:p>
          <w:p>
            <w:pPr>
              <w:pStyle w:val="null3"/>
              <w:jc w:val="left"/>
            </w:pPr>
            <w:r>
              <w:rPr>
                <w:rFonts w:ascii="仿宋_GB2312" w:hAnsi="仿宋_GB2312" w:cs="仿宋_GB2312" w:eastAsia="仿宋_GB2312"/>
              </w:rPr>
              <w:t>（十六）其他未列明行业</w:t>
            </w:r>
          </w:p>
        </w:tc>
      </w:tr>
      <w:tr>
        <w:tc>
          <w:tcPr>
            <w:tcW w:type="dxa" w:w="1466"/>
            <w:vMerge/>
          </w:tcPr>
          <w:p/>
        </w:tc>
        <w:tc>
          <w:tcPr>
            <w:tcW w:type="dxa" w:w="977"/>
            <w:vMerge w:val="restart"/>
          </w:tcPr>
          <w:p>
            <w:pPr>
              <w:pStyle w:val="null3"/>
              <w:jc w:val="left"/>
            </w:pPr>
            <w:r>
              <w:rPr>
                <w:rFonts w:ascii="仿宋_GB2312" w:hAnsi="仿宋_GB2312" w:cs="仿宋_GB2312" w:eastAsia="仿宋_GB2312"/>
              </w:rPr>
              <w:t>价格评审优惠</w:t>
            </w:r>
          </w:p>
        </w:tc>
        <w:tc>
          <w:tcPr>
            <w:tcW w:type="dxa" w:w="0"/>
          </w:tcPr>
          <w:p>
            <w:pPr>
              <w:pStyle w:val="null3"/>
              <w:jc w:val="left"/>
            </w:pPr>
            <w:r>
              <w:rPr>
                <w:rFonts w:ascii="仿宋_GB2312" w:hAnsi="仿宋_GB2312" w:cs="仿宋_GB2312" w:eastAsia="仿宋_GB2312"/>
              </w:rPr>
              <w:t>中小企业优惠政策</w:t>
            </w:r>
          </w:p>
        </w:tc>
        <w:tc>
          <w:tcPr>
            <w:tcW w:type="dxa" w:w="5863"/>
          </w:tcPr>
          <w:p>
            <w:pPr>
              <w:pStyle w:val="null3"/>
              <w:jc w:val="left"/>
            </w:pPr>
            <w:r>
              <w:rPr>
                <w:rFonts w:ascii="仿宋_GB2312" w:hAnsi="仿宋_GB2312" w:cs="仿宋_GB2312" w:eastAsia="仿宋_GB2312"/>
              </w:rPr>
              <w:t>①小微企业价格给予10%-20%的扣除，用扣除后的价格参与评审。</w:t>
            </w:r>
          </w:p>
          <w:p>
            <w:pPr>
              <w:pStyle w:val="null3"/>
              <w:jc w:val="left"/>
            </w:pPr>
            <w:r>
              <w:rPr>
                <w:rFonts w:ascii="仿宋_GB2312" w:hAnsi="仿宋_GB2312" w:cs="仿宋_GB2312" w:eastAsia="仿宋_GB2312"/>
              </w:rPr>
              <w:t>②给予联合体或允许分包4%-6%的价格扣除，用扣除后的价格参与评审。价格扣除是指接受大中型企业与小微企业组成联合体或者允许大中型企业向一家或者多家小型企业分包，且联合体协议或分包协议中约定，小型、微型企业的协议合同金额占到合同总金额30%以上的，可给予价格扣除。</w:t>
            </w:r>
          </w:p>
          <w:p>
            <w:pPr>
              <w:pStyle w:val="null3"/>
              <w:jc w:val="left"/>
            </w:pPr>
            <w:r>
              <w:rPr>
                <w:rFonts w:ascii="仿宋_GB2312" w:hAnsi="仿宋_GB2312" w:cs="仿宋_GB2312" w:eastAsia="仿宋_GB2312"/>
              </w:rPr>
              <w:t>（注：投标文件必须按招标文件要求特别标注说明所投相应产品所在品目、品牌、型号，中小企业声明函等材料，享受分包价格扣除，还需提供分包协议否则评审时不予以考虑）</w:t>
            </w:r>
          </w:p>
        </w:tc>
      </w:tr>
      <w:tr>
        <w:tc>
          <w:tcPr>
            <w:tcW w:type="dxa" w:w="1466"/>
            <w:vMerge/>
          </w:tcPr>
          <w:p/>
        </w:tc>
        <w:tc>
          <w:tcPr>
            <w:tcW w:type="dxa" w:w="977"/>
            <w:vMerge/>
          </w:tcPr>
          <w:p/>
        </w:tc>
        <w:tc>
          <w:tcPr>
            <w:tcW w:type="dxa" w:w="0"/>
          </w:tcPr>
          <w:p>
            <w:pPr>
              <w:pStyle w:val="null3"/>
              <w:jc w:val="left"/>
            </w:pPr>
            <w:r>
              <w:rPr>
                <w:rFonts w:ascii="仿宋_GB2312" w:hAnsi="仿宋_GB2312" w:cs="仿宋_GB2312" w:eastAsia="仿宋_GB2312"/>
              </w:rPr>
              <w:t>监狱企业、残疾人福利性单位</w:t>
            </w:r>
          </w:p>
        </w:tc>
        <w:tc>
          <w:tcPr>
            <w:tcW w:type="dxa" w:w="5863"/>
          </w:tcPr>
          <w:p>
            <w:pPr>
              <w:pStyle w:val="null3"/>
              <w:jc w:val="left"/>
            </w:pPr>
            <w:r>
              <w:rPr>
                <w:rFonts w:ascii="仿宋_GB2312" w:hAnsi="仿宋_GB2312" w:cs="仿宋_GB2312" w:eastAsia="仿宋_GB2312"/>
              </w:rPr>
              <w:t>投标人如提供监狱企业、残疾人福利性单位生产的产品，投标文件必须按招标文件要求提供“享受政府采购政策优惠的证明材料”，否则评审时不予以考虑。</w:t>
            </w:r>
          </w:p>
          <w:p>
            <w:pPr>
              <w:pStyle w:val="null3"/>
              <w:jc w:val="left"/>
            </w:pPr>
            <w:r>
              <w:rPr>
                <w:rFonts w:ascii="仿宋_GB2312" w:hAnsi="仿宋_GB2312" w:cs="仿宋_GB2312" w:eastAsia="仿宋_GB2312"/>
              </w:rPr>
              <w:t>监狱企业、残疾人福利性单位生产的产品的价格给予10%-20%的扣除，用扣除后的价格参与评审。</w:t>
            </w:r>
          </w:p>
        </w:tc>
      </w:tr>
      <w:tr>
        <w:tc>
          <w:tcPr>
            <w:tcW w:type="dxa" w:w="1466"/>
          </w:tcPr>
          <w:p>
            <w:pPr>
              <w:pStyle w:val="null3"/>
              <w:jc w:val="left"/>
            </w:pPr>
            <w:r>
              <w:rPr>
                <w:rFonts w:ascii="仿宋_GB2312" w:hAnsi="仿宋_GB2312" w:cs="仿宋_GB2312" w:eastAsia="仿宋_GB2312"/>
              </w:rPr>
              <w:t>第5.4（2）项</w:t>
            </w:r>
          </w:p>
        </w:tc>
        <w:tc>
          <w:tcPr>
            <w:tcW w:type="dxa" w:w="977"/>
            <w:gridSpan w:val="2"/>
          </w:tcPr>
          <w:p>
            <w:pPr>
              <w:pStyle w:val="null3"/>
              <w:jc w:val="left"/>
            </w:pPr>
            <w:r>
              <w:rPr>
                <w:rFonts w:ascii="仿宋_GB2312" w:hAnsi="仿宋_GB2312" w:cs="仿宋_GB2312" w:eastAsia="仿宋_GB2312"/>
              </w:rPr>
              <w:t>优先采购</w:t>
            </w:r>
          </w:p>
        </w:tc>
        <w:tc>
          <w:tcPr>
            <w:tcW w:type="dxa" w:w="5863"/>
          </w:tcPr>
          <w:p>
            <w:pPr>
              <w:pStyle w:val="null3"/>
              <w:jc w:val="left"/>
            </w:pPr>
            <w:r>
              <w:rPr>
                <w:rFonts w:ascii="仿宋_GB2312" w:hAnsi="仿宋_GB2312" w:cs="仿宋_GB2312" w:eastAsia="仿宋_GB2312"/>
              </w:rPr>
              <w:t>①非强制采购节能产品:对于技术和价格分，应分别给予4%-8%的加分。投标人须如实填写并提供“节能产品”清单提供清单中该产品所在页复印件或相应证书；</w:t>
            </w:r>
          </w:p>
          <w:p>
            <w:pPr>
              <w:pStyle w:val="null3"/>
              <w:jc w:val="left"/>
            </w:pPr>
            <w:r>
              <w:rPr>
                <w:rFonts w:ascii="仿宋_GB2312" w:hAnsi="仿宋_GB2312" w:cs="仿宋_GB2312" w:eastAsia="仿宋_GB2312"/>
              </w:rPr>
              <w:t>②环境标志产品:对于技术和价格分，应分别给予4%-8%的加分。投标人须如实填写并提供“环境标志产品”清单并提供清单中该产品所在页复印件或相应证书；</w:t>
            </w:r>
          </w:p>
        </w:tc>
      </w:tr>
      <w:tr>
        <w:tc>
          <w:tcPr>
            <w:tcW w:type="dxa" w:w="1466"/>
          </w:tcPr>
          <w:p>
            <w:pPr>
              <w:pStyle w:val="null3"/>
              <w:jc w:val="left"/>
            </w:pPr>
            <w:r>
              <w:rPr>
                <w:rFonts w:ascii="仿宋_GB2312" w:hAnsi="仿宋_GB2312" w:cs="仿宋_GB2312" w:eastAsia="仿宋_GB2312"/>
              </w:rPr>
              <w:t>第5.4（3）项</w:t>
            </w:r>
          </w:p>
        </w:tc>
        <w:tc>
          <w:tcPr>
            <w:tcW w:type="dxa" w:w="977"/>
            <w:gridSpan w:val="2"/>
          </w:tcPr>
          <w:p>
            <w:pPr>
              <w:pStyle w:val="null3"/>
              <w:jc w:val="left"/>
            </w:pPr>
            <w:r>
              <w:rPr>
                <w:rFonts w:ascii="仿宋_GB2312" w:hAnsi="仿宋_GB2312" w:cs="仿宋_GB2312" w:eastAsia="仿宋_GB2312"/>
              </w:rPr>
              <w:t>多处获得政府采购政策优惠的计算方法</w:t>
            </w:r>
          </w:p>
        </w:tc>
        <w:tc>
          <w:tcPr>
            <w:tcW w:type="dxa" w:w="5863"/>
          </w:tcPr>
          <w:p>
            <w:pPr>
              <w:pStyle w:val="null3"/>
              <w:jc w:val="left"/>
            </w:pPr>
            <w:r>
              <w:rPr>
                <w:rFonts w:ascii="仿宋_GB2312" w:hAnsi="仿宋_GB2312" w:cs="仿宋_GB2312" w:eastAsia="仿宋_GB2312"/>
              </w:rPr>
              <w:t>1、投标人投标产品同时具备政府采购优先采购的节能产品、环境标志，投标人可选择其一，也可均填报。对两者均填报的，评标委员会评审时，两者只能选择其一，选择优惠范围最多的优惠政策进行评审。</w:t>
            </w:r>
          </w:p>
          <w:p>
            <w:pPr>
              <w:pStyle w:val="null3"/>
              <w:jc w:val="left"/>
            </w:pPr>
            <w:r>
              <w:rPr>
                <w:rFonts w:ascii="仿宋_GB2312" w:hAnsi="仿宋_GB2312" w:cs="仿宋_GB2312" w:eastAsia="仿宋_GB2312"/>
              </w:rPr>
              <w:t>2、扶持中小企业发展的优惠政策可以叠加享受。</w:t>
            </w:r>
          </w:p>
          <w:p>
            <w:pPr>
              <w:pStyle w:val="null3"/>
              <w:jc w:val="left"/>
            </w:pPr>
            <w:r>
              <w:rPr>
                <w:rFonts w:ascii="仿宋_GB2312" w:hAnsi="仿宋_GB2312" w:cs="仿宋_GB2312" w:eastAsia="仿宋_GB2312"/>
              </w:rPr>
              <w:t>3、监狱企业、残疾人福利性单位视同小型、微型企业，监狱企业、残疾人福利性单位属于小微企业不重复享受政策。</w:t>
            </w:r>
          </w:p>
        </w:tc>
      </w:tr>
      <w:tr>
        <w:tc>
          <w:tcPr>
            <w:tcW w:type="dxa" w:w="1466"/>
          </w:tcPr>
          <w:p>
            <w:pPr>
              <w:pStyle w:val="null3"/>
              <w:jc w:val="left"/>
            </w:pPr>
            <w:r>
              <w:rPr>
                <w:rFonts w:ascii="仿宋_GB2312" w:hAnsi="仿宋_GB2312" w:cs="仿宋_GB2312" w:eastAsia="仿宋_GB2312"/>
              </w:rPr>
              <w:t>第6.1款</w:t>
            </w:r>
          </w:p>
        </w:tc>
        <w:tc>
          <w:tcPr>
            <w:tcW w:type="dxa" w:w="977"/>
            <w:gridSpan w:val="2"/>
          </w:tcPr>
          <w:p>
            <w:pPr>
              <w:pStyle w:val="null3"/>
              <w:jc w:val="left"/>
            </w:pPr>
            <w:r>
              <w:rPr>
                <w:rFonts w:ascii="仿宋_GB2312" w:hAnsi="仿宋_GB2312" w:cs="仿宋_GB2312" w:eastAsia="仿宋_GB2312"/>
              </w:rPr>
              <w:t>中标候选人并列的确定中标人的方式</w:t>
            </w:r>
          </w:p>
        </w:tc>
        <w:tc>
          <w:tcPr>
            <w:tcW w:type="dxa" w:w="5863"/>
          </w:tcPr>
          <w:p>
            <w:pPr>
              <w:pStyle w:val="null3"/>
              <w:jc w:val="left"/>
            </w:pPr>
            <w:r>
              <w:rPr>
                <w:rFonts w:ascii="仿宋_GB2312" w:hAnsi="仿宋_GB2312" w:cs="仿宋_GB2312" w:eastAsia="仿宋_GB2312"/>
              </w:rPr>
              <w:t>综合评分法规定：按投标人评审得分从高到低顺序排列；投标文件满足招标文件全部实质性要求，且按照评审因素的量化指标评审得分最高的投标人为排名第一的中标候选人。评审得分相同的，按投标报价由低到高顺序排列。中标候选人并列的，由评标委员会根据招标文件规定的推荐中标候选人数量，在排名并列的中标候选人中，采取随机抽取的方式确定中标候选人排名顺序。</w:t>
            </w:r>
          </w:p>
          <w:p>
            <w:pPr>
              <w:pStyle w:val="null3"/>
              <w:jc w:val="left"/>
            </w:pPr>
            <w:r>
              <w:rPr>
                <w:rFonts w:ascii="仿宋_GB2312" w:hAnsi="仿宋_GB2312" w:cs="仿宋_GB2312" w:eastAsia="仿宋_GB2312"/>
              </w:rPr>
              <w:t>最低评标价法规定：按投标人投标报价从低到高顺序排列，投标文件满足招标文件全部实质性要求且投标报价最低的投标人为排名第一的中标候选人。中标候选人并列的，由评标委员会根据招标文件规定的推荐中标候选人数量，在排名并列的中标候选人中，采取随机抽取的方式确定中标候选人排名顺序。</w:t>
            </w:r>
          </w:p>
        </w:tc>
      </w:tr>
      <w:tr>
        <w:tc>
          <w:tcPr>
            <w:tcW w:type="dxa" w:w="1466"/>
            <w:vMerge w:val="restart"/>
          </w:tcPr>
          <w:p>
            <w:pPr>
              <w:pStyle w:val="null3"/>
              <w:jc w:val="left"/>
            </w:pPr>
            <w:r>
              <w:rPr>
                <w:rFonts w:ascii="仿宋_GB2312" w:hAnsi="仿宋_GB2312" w:cs="仿宋_GB2312" w:eastAsia="仿宋_GB2312"/>
              </w:rPr>
              <w:t>第10款</w:t>
            </w:r>
          </w:p>
        </w:tc>
        <w:tc>
          <w:tcPr>
            <w:tcW w:type="dxa" w:w="977"/>
            <w:gridSpan w:val="2"/>
          </w:tcPr>
          <w:p>
            <w:pPr>
              <w:pStyle w:val="null3"/>
              <w:jc w:val="left"/>
            </w:pPr>
            <w:r>
              <w:rPr>
                <w:rFonts w:ascii="仿宋_GB2312" w:hAnsi="仿宋_GB2312" w:cs="仿宋_GB2312" w:eastAsia="仿宋_GB2312"/>
              </w:rPr>
              <w:t>无效投标的规定</w:t>
            </w:r>
          </w:p>
        </w:tc>
        <w:tc>
          <w:tcPr>
            <w:tcW w:type="dxa" w:w="5863"/>
          </w:tcPr>
          <w:p>
            <w:pPr>
              <w:pStyle w:val="null3"/>
              <w:jc w:val="left"/>
            </w:pPr>
            <w:r>
              <w:rPr>
                <w:rFonts w:ascii="仿宋_GB2312" w:hAnsi="仿宋_GB2312" w:cs="仿宋_GB2312" w:eastAsia="仿宋_GB2312"/>
              </w:rPr>
              <w:t>投标文件中除前章节条款所述情况外，有下列情况之一的，也应在符合性检查时按照无效投标处理：</w:t>
            </w:r>
          </w:p>
          <w:p>
            <w:pPr>
              <w:pStyle w:val="null3"/>
              <w:jc w:val="left"/>
            </w:pPr>
            <w:r>
              <w:rPr>
                <w:rFonts w:ascii="仿宋_GB2312" w:hAnsi="仿宋_GB2312" w:cs="仿宋_GB2312" w:eastAsia="仿宋_GB2312"/>
              </w:rPr>
              <w:t xml:space="preserve"> （1）投标文件载明的投标范围小于招标文件规定的招标范围的(缺漏招标文件所要求的内容)；</w:t>
            </w:r>
          </w:p>
          <w:p>
            <w:pPr>
              <w:pStyle w:val="null3"/>
              <w:jc w:val="left"/>
            </w:pPr>
            <w:r>
              <w:rPr>
                <w:rFonts w:ascii="仿宋_GB2312" w:hAnsi="仿宋_GB2312" w:cs="仿宋_GB2312" w:eastAsia="仿宋_GB2312"/>
              </w:rPr>
              <w:t xml:space="preserve"> （2）不符合法律、法规和招标文件其他规定的实质性内容。</w:t>
            </w:r>
          </w:p>
        </w:tc>
      </w:tr>
      <w:tr>
        <w:tc>
          <w:tcPr>
            <w:tcW w:type="dxa" w:w="1466"/>
            <w:vMerge/>
          </w:tcPr>
          <w:p/>
        </w:tc>
        <w:tc>
          <w:tcPr>
            <w:tcW w:type="dxa" w:w="977"/>
            <w:gridSpan w:val="2"/>
          </w:tcPr>
          <w:p>
            <w:pPr>
              <w:pStyle w:val="null3"/>
              <w:jc w:val="left"/>
            </w:pPr>
            <w:r>
              <w:rPr>
                <w:rFonts w:ascii="仿宋_GB2312" w:hAnsi="仿宋_GB2312" w:cs="仿宋_GB2312" w:eastAsia="仿宋_GB2312"/>
              </w:rPr>
              <w:t>废标的规定</w:t>
            </w:r>
          </w:p>
        </w:tc>
        <w:tc>
          <w:tcPr>
            <w:tcW w:type="dxa" w:w="5863"/>
            <w:gridSpan w:val="2"/>
          </w:tcPr>
          <w:p>
            <w:pPr>
              <w:pStyle w:val="null3"/>
              <w:jc w:val="left"/>
            </w:pPr>
            <w:r>
              <w:rPr>
                <w:rFonts w:ascii="仿宋_GB2312" w:hAnsi="仿宋_GB2312" w:cs="仿宋_GB2312" w:eastAsia="仿宋_GB2312"/>
              </w:rPr>
              <w:t>有下列情形之一时，评标委员会应予废标：</w:t>
            </w:r>
          </w:p>
          <w:p>
            <w:pPr>
              <w:pStyle w:val="null3"/>
              <w:jc w:val="left"/>
            </w:pPr>
            <w:r>
              <w:rPr>
                <w:rFonts w:ascii="仿宋_GB2312" w:hAnsi="仿宋_GB2312" w:cs="仿宋_GB2312" w:eastAsia="仿宋_GB2312"/>
              </w:rPr>
              <w:t>（1）符合专业条件的投标人或者对招标文件作实质性响应的投标人不足三家的；</w:t>
            </w:r>
          </w:p>
          <w:p>
            <w:pPr>
              <w:pStyle w:val="null3"/>
              <w:jc w:val="left"/>
            </w:pPr>
            <w:r>
              <w:rPr>
                <w:rFonts w:ascii="仿宋_GB2312" w:hAnsi="仿宋_GB2312" w:cs="仿宋_GB2312" w:eastAsia="仿宋_GB2312"/>
              </w:rPr>
              <w:t>（2）出现影响采购公正的违法、违规行为的；</w:t>
            </w:r>
          </w:p>
          <w:p>
            <w:pPr>
              <w:pStyle w:val="null3"/>
              <w:jc w:val="left"/>
            </w:pPr>
            <w:r>
              <w:rPr>
                <w:rFonts w:ascii="仿宋_GB2312" w:hAnsi="仿宋_GB2312" w:cs="仿宋_GB2312" w:eastAsia="仿宋_GB2312"/>
              </w:rPr>
              <w:t>（3）投标人的报价均超过了采购预算，采购人不能支付的；</w:t>
            </w:r>
          </w:p>
          <w:p>
            <w:pPr>
              <w:pStyle w:val="null3"/>
              <w:jc w:val="left"/>
            </w:pPr>
            <w:r>
              <w:rPr>
                <w:rFonts w:ascii="仿宋_GB2312" w:hAnsi="仿宋_GB2312" w:cs="仿宋_GB2312" w:eastAsia="仿宋_GB2312"/>
              </w:rPr>
              <w:t>（4）因重大变故，采购任务取消的。</w:t>
            </w:r>
          </w:p>
        </w:tc>
      </w:tr>
    </w:tbl>
    <w:p>
      <w:pPr>
        <w:pStyle w:val="null3"/>
        <w:jc w:val="center"/>
        <w:outlineLvl w:val="2"/>
      </w:pPr>
      <w:r>
        <w:rPr>
          <w:rFonts w:ascii="仿宋_GB2312" w:hAnsi="仿宋_GB2312" w:cs="仿宋_GB2312" w:eastAsia="仿宋_GB2312"/>
          <w:sz w:val="28"/>
          <w:b/>
        </w:rPr>
        <w:t>第二节 评标方法及标准</w:t>
      </w:r>
    </w:p>
    <w:p>
      <w:pPr>
        <w:pStyle w:val="null3"/>
        <w:ind w:firstLine="480"/>
        <w:jc w:val="both"/>
      </w:pPr>
      <w:r>
        <w:rPr>
          <w:rFonts w:ascii="仿宋_GB2312" w:hAnsi="仿宋_GB2312" w:cs="仿宋_GB2312" w:eastAsia="仿宋_GB2312"/>
        </w:rPr>
        <w:t>1．评标方法</w:t>
      </w:r>
    </w:p>
    <w:p>
      <w:pPr>
        <w:pStyle w:val="null3"/>
        <w:ind w:firstLine="480"/>
        <w:jc w:val="both"/>
      </w:pPr>
      <w:r>
        <w:rPr>
          <w:rFonts w:ascii="仿宋_GB2312" w:hAnsi="仿宋_GB2312" w:cs="仿宋_GB2312" w:eastAsia="仿宋_GB2312"/>
        </w:rPr>
        <w:t>1.1综合评分法，指投标文件满足招标文件全部实质性要求，且按照评审因素的量化指标评审得分最高的投标人为中标候选人的评标方法。</w:t>
      </w:r>
    </w:p>
    <w:p>
      <w:pPr>
        <w:pStyle w:val="null3"/>
        <w:ind w:firstLine="480"/>
        <w:jc w:val="both"/>
      </w:pPr>
      <w:r>
        <w:rPr>
          <w:rFonts w:ascii="仿宋_GB2312" w:hAnsi="仿宋_GB2312" w:cs="仿宋_GB2312" w:eastAsia="仿宋_GB2312"/>
        </w:rPr>
        <w:t>1.2最低评标价，是指投标文件满足招标文件全部实质性要求，且投标评审报价最低的投标人为中标候选人的评标方法。</w:t>
      </w:r>
    </w:p>
    <w:p>
      <w:pPr>
        <w:pStyle w:val="null3"/>
        <w:ind w:firstLine="480"/>
        <w:jc w:val="both"/>
      </w:pPr>
      <w:r>
        <w:rPr>
          <w:rFonts w:ascii="仿宋_GB2312" w:hAnsi="仿宋_GB2312" w:cs="仿宋_GB2312" w:eastAsia="仿宋_GB2312"/>
        </w:rPr>
        <w:t>1.3采用最低评标价法评标时，除了算术修正和落实政府采购政策需进行的价格扣除外，不对投标人的投标价格进行任何调整。</w:t>
      </w:r>
    </w:p>
    <w:p>
      <w:pPr>
        <w:pStyle w:val="null3"/>
        <w:ind w:firstLine="480"/>
        <w:jc w:val="both"/>
      </w:pPr>
      <w:r>
        <w:rPr>
          <w:rFonts w:ascii="仿宋_GB2312" w:hAnsi="仿宋_GB2312" w:cs="仿宋_GB2312" w:eastAsia="仿宋_GB2312"/>
        </w:rPr>
        <w:t>1.4未通过符合性审查的投标文件不得进入比较与评价。</w:t>
      </w:r>
    </w:p>
    <w:p>
      <w:pPr>
        <w:pStyle w:val="null3"/>
        <w:ind w:firstLine="480"/>
        <w:jc w:val="both"/>
      </w:pPr>
      <w:r>
        <w:rPr>
          <w:rFonts w:ascii="仿宋_GB2312" w:hAnsi="仿宋_GB2312" w:cs="仿宋_GB2312" w:eastAsia="仿宋_GB2312"/>
        </w:rPr>
        <w:t>1.5本采购项目评标方法见本章第一节“评标规范前附表”（以下简称【评标方法及标准前附表】）。</w:t>
      </w:r>
    </w:p>
    <w:p>
      <w:pPr>
        <w:pStyle w:val="null3"/>
        <w:ind w:firstLine="480"/>
        <w:jc w:val="both"/>
      </w:pPr>
      <w:r>
        <w:rPr>
          <w:rFonts w:ascii="仿宋_GB2312" w:hAnsi="仿宋_GB2312" w:cs="仿宋_GB2312" w:eastAsia="仿宋_GB2312"/>
        </w:rPr>
        <w:t>2．评标程序</w:t>
      </w:r>
    </w:p>
    <w:p>
      <w:pPr>
        <w:pStyle w:val="null3"/>
        <w:ind w:firstLine="480"/>
        <w:jc w:val="both"/>
      </w:pPr>
      <w:r>
        <w:rPr>
          <w:rFonts w:ascii="仿宋_GB2312" w:hAnsi="仿宋_GB2312" w:cs="仿宋_GB2312" w:eastAsia="仿宋_GB2312"/>
        </w:rPr>
        <w:t>2.1评标程序分为投标文件符合性审查、澄清有关问题、比较和评价、推荐中标候选人。</w:t>
      </w:r>
    </w:p>
    <w:p>
      <w:pPr>
        <w:pStyle w:val="null3"/>
        <w:ind w:firstLine="480"/>
        <w:jc w:val="both"/>
      </w:pPr>
      <w:r>
        <w:rPr>
          <w:rFonts w:ascii="仿宋_GB2312" w:hAnsi="仿宋_GB2312" w:cs="仿宋_GB2312" w:eastAsia="仿宋_GB2312"/>
        </w:rPr>
        <w:t>3．投标文件的符合性审查</w:t>
      </w:r>
    </w:p>
    <w:p>
      <w:pPr>
        <w:pStyle w:val="null3"/>
        <w:ind w:firstLine="480"/>
        <w:jc w:val="both"/>
      </w:pPr>
      <w:r>
        <w:rPr>
          <w:rFonts w:ascii="仿宋_GB2312" w:hAnsi="仿宋_GB2312" w:cs="仿宋_GB2312" w:eastAsia="仿宋_GB2312"/>
        </w:rPr>
        <w:t>3.1资格审查结束后，评标委员会依法按照本章第三节“投标文件的符合性审查”规定进行投标文件符合性。</w:t>
      </w:r>
    </w:p>
    <w:p>
      <w:pPr>
        <w:pStyle w:val="null3"/>
        <w:ind w:firstLine="480"/>
        <w:jc w:val="both"/>
      </w:pPr>
      <w:r>
        <w:rPr>
          <w:rFonts w:ascii="仿宋_GB2312" w:hAnsi="仿宋_GB2312" w:cs="仿宋_GB2312" w:eastAsia="仿宋_GB2312"/>
        </w:rPr>
        <w:t>3.2符合性审查合格投标人少于3家的，应予废标。</w:t>
      </w:r>
    </w:p>
    <w:p>
      <w:pPr>
        <w:pStyle w:val="null3"/>
        <w:ind w:firstLine="480"/>
        <w:jc w:val="both"/>
      </w:pPr>
      <w:r>
        <w:rPr>
          <w:rFonts w:ascii="仿宋_GB2312" w:hAnsi="仿宋_GB2312" w:cs="仿宋_GB2312" w:eastAsia="仿宋_GB2312"/>
        </w:rPr>
        <w:t>3.3单一产品采购项目：提供相同品牌产品的不同投标人参加同一合同项下投标的，按一家投标人计算。提供不同品牌产品的投标人不足三家的，应予废标。</w:t>
      </w:r>
    </w:p>
    <w:p>
      <w:pPr>
        <w:pStyle w:val="null3"/>
        <w:ind w:firstLine="480"/>
        <w:jc w:val="both"/>
      </w:pPr>
      <w:r>
        <w:rPr>
          <w:rFonts w:ascii="仿宋_GB2312" w:hAnsi="仿宋_GB2312" w:cs="仿宋_GB2312" w:eastAsia="仿宋_GB2312"/>
        </w:rPr>
        <w:t>3.4非单一产品采购项目：采购人或者采购代理机构将在【评标方法及标准前附表】中载明核心产品。多家投标人提供的核心产品品牌相同的，视为相同品牌，按本章本节第3.3款规定处理。</w:t>
      </w:r>
    </w:p>
    <w:p>
      <w:pPr>
        <w:pStyle w:val="null3"/>
        <w:ind w:firstLine="480"/>
        <w:jc w:val="both"/>
      </w:pPr>
      <w:r>
        <w:rPr>
          <w:rFonts w:ascii="仿宋_GB2312" w:hAnsi="仿宋_GB2312" w:cs="仿宋_GB2312" w:eastAsia="仿宋_GB2312"/>
        </w:rPr>
        <w:t>4．投标文件的澄清</w:t>
      </w:r>
    </w:p>
    <w:p>
      <w:pPr>
        <w:pStyle w:val="null3"/>
        <w:ind w:firstLine="480"/>
        <w:jc w:val="both"/>
      </w:pPr>
      <w:r>
        <w:rPr>
          <w:rFonts w:ascii="仿宋_GB2312" w:hAnsi="仿宋_GB2312" w:cs="仿宋_GB2312" w:eastAsia="仿宋_GB2312"/>
        </w:rPr>
        <w:t>4.1对于投标文件中含义不明确、同类问题表述不一致或者有明显文字和计算错误的内容，评标委员会应当以数据电文形式要求投标人作出必要的澄清、说明或者补正。</w:t>
      </w:r>
    </w:p>
    <w:p>
      <w:pPr>
        <w:pStyle w:val="null3"/>
        <w:ind w:firstLine="480"/>
        <w:jc w:val="both"/>
      </w:pPr>
      <w:r>
        <w:rPr>
          <w:rFonts w:ascii="仿宋_GB2312" w:hAnsi="仿宋_GB2312" w:cs="仿宋_GB2312" w:eastAsia="仿宋_GB2312"/>
        </w:rPr>
        <w:t>4.2投标文件的投标报价出现前后不一致的，除【评标方法及标准前附表】另有规定外，按照下列规定修正：</w:t>
      </w:r>
    </w:p>
    <w:p>
      <w:pPr>
        <w:pStyle w:val="null3"/>
        <w:ind w:firstLine="480"/>
        <w:jc w:val="both"/>
      </w:pPr>
      <w:r>
        <w:rPr>
          <w:rFonts w:ascii="仿宋_GB2312" w:hAnsi="仿宋_GB2312" w:cs="仿宋_GB2312" w:eastAsia="仿宋_GB2312"/>
        </w:rPr>
        <w:t>（1）投标文件中开标一览表内容与投标文件中相应内容不一致的，以开标一览表为准；</w:t>
      </w:r>
    </w:p>
    <w:p>
      <w:pPr>
        <w:pStyle w:val="null3"/>
        <w:ind w:firstLine="480"/>
        <w:jc w:val="both"/>
      </w:pPr>
      <w:r>
        <w:rPr>
          <w:rFonts w:ascii="仿宋_GB2312" w:hAnsi="仿宋_GB2312" w:cs="仿宋_GB2312" w:eastAsia="仿宋_GB2312"/>
        </w:rPr>
        <w:t>（2）大写金额和小写金额不一致的，以大写金额为准；</w:t>
      </w:r>
    </w:p>
    <w:p>
      <w:pPr>
        <w:pStyle w:val="null3"/>
        <w:ind w:firstLine="480"/>
        <w:jc w:val="both"/>
      </w:pPr>
      <w:r>
        <w:rPr>
          <w:rFonts w:ascii="仿宋_GB2312" w:hAnsi="仿宋_GB2312" w:cs="仿宋_GB2312" w:eastAsia="仿宋_GB2312"/>
        </w:rPr>
        <w:t>（3）单价金额小数点或者百分比有明显错位的，以开标一览表的总价为准，并修改单价；</w:t>
      </w:r>
    </w:p>
    <w:p>
      <w:pPr>
        <w:pStyle w:val="null3"/>
        <w:ind w:firstLine="480"/>
        <w:jc w:val="both"/>
      </w:pPr>
      <w:r>
        <w:rPr>
          <w:rFonts w:ascii="仿宋_GB2312" w:hAnsi="仿宋_GB2312" w:cs="仿宋_GB2312" w:eastAsia="仿宋_GB2312"/>
        </w:rPr>
        <w:t>（4）总价金额与按单价汇总金额不一致的，以单价金额计算结果为准。</w:t>
      </w:r>
    </w:p>
    <w:p>
      <w:pPr>
        <w:pStyle w:val="null3"/>
        <w:ind w:firstLine="480"/>
        <w:jc w:val="both"/>
      </w:pPr>
      <w:r>
        <w:rPr>
          <w:rFonts w:ascii="仿宋_GB2312" w:hAnsi="仿宋_GB2312" w:cs="仿宋_GB2312" w:eastAsia="仿宋_GB2312"/>
        </w:rPr>
        <w:t>4.3投标文件报价同时出现两种以上不一致的，按照前款规定的顺序修正。修正后的报价由投标人代表电子签名或者加盖单位电子章确认后产生约束力，投标人不确认的，其投标无效。</w:t>
      </w:r>
    </w:p>
    <w:p>
      <w:pPr>
        <w:pStyle w:val="null3"/>
        <w:ind w:firstLine="480"/>
        <w:jc w:val="both"/>
      </w:pPr>
      <w:r>
        <w:rPr>
          <w:rFonts w:ascii="仿宋_GB2312" w:hAnsi="仿宋_GB2312" w:cs="仿宋_GB2312" w:eastAsia="仿宋_GB2312"/>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pPr>
        <w:pStyle w:val="null3"/>
        <w:ind w:firstLine="480"/>
        <w:jc w:val="both"/>
      </w:pPr>
      <w:r>
        <w:rPr>
          <w:rFonts w:ascii="仿宋_GB2312" w:hAnsi="仿宋_GB2312" w:cs="仿宋_GB2312" w:eastAsia="仿宋_GB2312"/>
        </w:rPr>
        <w:t>4.5有效的澄清材料，是投标文件的补充材料，成为投标文件的组成部分。</w:t>
      </w:r>
    </w:p>
    <w:p>
      <w:pPr>
        <w:pStyle w:val="null3"/>
        <w:ind w:firstLine="480"/>
        <w:jc w:val="both"/>
      </w:pPr>
      <w:r>
        <w:rPr>
          <w:rFonts w:ascii="仿宋_GB2312" w:hAnsi="仿宋_GB2312" w:cs="仿宋_GB2312" w:eastAsia="仿宋_GB2312"/>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pPr>
        <w:pStyle w:val="null3"/>
        <w:ind w:firstLine="480"/>
        <w:jc w:val="both"/>
      </w:pPr>
      <w:r>
        <w:rPr>
          <w:rFonts w:ascii="仿宋_GB2312" w:hAnsi="仿宋_GB2312" w:cs="仿宋_GB2312" w:eastAsia="仿宋_GB2312"/>
        </w:rPr>
        <w:t>5．投标文件的比较与评价</w:t>
      </w:r>
    </w:p>
    <w:p>
      <w:pPr>
        <w:pStyle w:val="null3"/>
        <w:ind w:firstLine="480"/>
        <w:jc w:val="both"/>
      </w:pPr>
      <w:r>
        <w:rPr>
          <w:rFonts w:ascii="仿宋_GB2312" w:hAnsi="仿宋_GB2312" w:cs="仿宋_GB2312" w:eastAsia="仿宋_GB2312"/>
        </w:rPr>
        <w:t>5.1评标委员会依法按照本章第三节“投标文件的比较与评价”规定，对资格性检查和符合性检查合格的投标文件进行比较和评价。</w:t>
      </w:r>
    </w:p>
    <w:p>
      <w:pPr>
        <w:pStyle w:val="null3"/>
        <w:ind w:firstLine="480"/>
        <w:jc w:val="both"/>
      </w:pPr>
      <w:r>
        <w:rPr>
          <w:rFonts w:ascii="仿宋_GB2312" w:hAnsi="仿宋_GB2312" w:cs="仿宋_GB2312" w:eastAsia="仿宋_GB2312"/>
        </w:rPr>
        <w:t>5.2政府采购政策：</w:t>
      </w:r>
    </w:p>
    <w:p>
      <w:pPr>
        <w:pStyle w:val="null3"/>
        <w:ind w:firstLine="480"/>
        <w:jc w:val="both"/>
      </w:pPr>
      <w:r>
        <w:rPr>
          <w:rFonts w:ascii="仿宋_GB2312" w:hAnsi="仿宋_GB2312" w:cs="仿宋_GB2312" w:eastAsia="仿宋_GB2312"/>
        </w:rPr>
        <w:t>（1）价格评审优惠：按【评标方法及标准前附表】及第二章“投标须知”的相关规定给予一定的价格扣除。</w:t>
      </w:r>
    </w:p>
    <w:p>
      <w:pPr>
        <w:pStyle w:val="null3"/>
        <w:ind w:firstLine="480"/>
        <w:jc w:val="both"/>
      </w:pPr>
      <w:r>
        <w:rPr>
          <w:rFonts w:ascii="仿宋_GB2312" w:hAnsi="仿宋_GB2312" w:cs="仿宋_GB2312" w:eastAsia="仿宋_GB2312"/>
        </w:rPr>
        <w:t>（2）优先采购：评审时按【评标方法及标准前附表】及第二章“投标须知”的相关规定给予价格扣除。</w:t>
      </w:r>
    </w:p>
    <w:p>
      <w:pPr>
        <w:pStyle w:val="null3"/>
        <w:ind w:firstLine="480"/>
        <w:jc w:val="both"/>
      </w:pPr>
      <w:r>
        <w:rPr>
          <w:rFonts w:ascii="仿宋_GB2312" w:hAnsi="仿宋_GB2312" w:cs="仿宋_GB2312" w:eastAsia="仿宋_GB2312"/>
        </w:rPr>
        <w:t>（3）计算方法: 多处获得政府采购政策优惠的计算方法按【评标方法及标准前附表】及第二章“投标须知”的相关规定计算。</w:t>
      </w:r>
    </w:p>
    <w:p>
      <w:pPr>
        <w:pStyle w:val="null3"/>
        <w:ind w:firstLine="480"/>
        <w:jc w:val="both"/>
      </w:pPr>
      <w:r>
        <w:rPr>
          <w:rFonts w:ascii="仿宋_GB2312" w:hAnsi="仿宋_GB2312" w:cs="仿宋_GB2312" w:eastAsia="仿宋_GB2312"/>
        </w:rPr>
        <w:t>6．推荐中标候选人</w:t>
      </w:r>
    </w:p>
    <w:p>
      <w:pPr>
        <w:pStyle w:val="null3"/>
        <w:ind w:firstLine="480"/>
        <w:jc w:val="both"/>
      </w:pPr>
      <w:r>
        <w:rPr>
          <w:rFonts w:ascii="仿宋_GB2312" w:hAnsi="仿宋_GB2312" w:cs="仿宋_GB2312" w:eastAsia="仿宋_GB2312"/>
        </w:rPr>
        <w:t>6.1若采用综合评分法，评标结果按评审后得分由高到低顺序排列。得分相同的，按投标报价由低到高顺序排列。得分且投标报价相同的并列，按【评标方法及标准前附表】规定的方式确定中标人；招标文件未规定的，采取随机抽取的方式确定。</w:t>
      </w:r>
    </w:p>
    <w:p>
      <w:pPr>
        <w:pStyle w:val="null3"/>
        <w:ind w:firstLine="480"/>
        <w:jc w:val="both"/>
      </w:pPr>
      <w:r>
        <w:rPr>
          <w:rFonts w:ascii="仿宋_GB2312" w:hAnsi="仿宋_GB2312" w:cs="仿宋_GB2312" w:eastAsia="仿宋_GB2312"/>
        </w:rPr>
        <w:t>6.2若采用最低评标价法，评标结果按算术修正和落实政府采购政策需进行的价格扣除后的投标报价由低到高顺序排列。报价相同的并列，按【评标方法及标准前附表】规定的方式确定中标人。招标文件未规定的，采取随机抽取的方式确定。</w:t>
      </w:r>
    </w:p>
    <w:p>
      <w:pPr>
        <w:pStyle w:val="null3"/>
        <w:ind w:firstLine="480"/>
        <w:jc w:val="both"/>
      </w:pPr>
      <w:r>
        <w:rPr>
          <w:rFonts w:ascii="仿宋_GB2312" w:hAnsi="仿宋_GB2312" w:cs="仿宋_GB2312" w:eastAsia="仿宋_GB2312"/>
        </w:rPr>
        <w:t>7．复核</w:t>
      </w:r>
    </w:p>
    <w:p>
      <w:pPr>
        <w:pStyle w:val="null3"/>
        <w:ind w:firstLine="480"/>
        <w:jc w:val="both"/>
      </w:pPr>
      <w:r>
        <w:rPr>
          <w:rFonts w:ascii="仿宋_GB2312" w:hAnsi="仿宋_GB2312" w:cs="仿宋_GB2312" w:eastAsia="仿宋_GB2312"/>
        </w:rPr>
        <w:t>7.1汇总结束后，评标委员会应当进行复核，特别要对拟推荐为中标候选供应商的、报价最低的、投标文件被认定为无效的进行重点复核。</w:t>
      </w:r>
    </w:p>
    <w:p>
      <w:pPr>
        <w:pStyle w:val="null3"/>
        <w:ind w:firstLine="480"/>
        <w:jc w:val="both"/>
      </w:pPr>
      <w:r>
        <w:rPr>
          <w:rFonts w:ascii="仿宋_GB2312" w:hAnsi="仿宋_GB2312" w:cs="仿宋_GB2312" w:eastAsia="仿宋_GB2312"/>
        </w:rPr>
        <w:t>7.2汇总完成后，除下列情形外，任何人不得修改评标结果：</w:t>
      </w:r>
    </w:p>
    <w:p>
      <w:pPr>
        <w:pStyle w:val="null3"/>
        <w:ind w:firstLine="480"/>
        <w:jc w:val="both"/>
      </w:pPr>
      <w:r>
        <w:rPr>
          <w:rFonts w:ascii="仿宋_GB2312" w:hAnsi="仿宋_GB2312" w:cs="仿宋_GB2312" w:eastAsia="仿宋_GB2312"/>
        </w:rPr>
        <w:t>（1）分值汇总计算错误的；</w:t>
      </w:r>
    </w:p>
    <w:p>
      <w:pPr>
        <w:pStyle w:val="null3"/>
        <w:ind w:firstLine="480"/>
        <w:jc w:val="both"/>
      </w:pPr>
      <w:r>
        <w:rPr>
          <w:rFonts w:ascii="仿宋_GB2312" w:hAnsi="仿宋_GB2312" w:cs="仿宋_GB2312" w:eastAsia="仿宋_GB2312"/>
        </w:rPr>
        <w:t>（2）分项评分超出评分标准范围的；</w:t>
      </w:r>
    </w:p>
    <w:p>
      <w:pPr>
        <w:pStyle w:val="null3"/>
        <w:ind w:firstLine="480"/>
        <w:jc w:val="both"/>
      </w:pPr>
      <w:r>
        <w:rPr>
          <w:rFonts w:ascii="仿宋_GB2312" w:hAnsi="仿宋_GB2312" w:cs="仿宋_GB2312" w:eastAsia="仿宋_GB2312"/>
        </w:rPr>
        <w:t>（3）评标委员会成员对客观评审因素评分不一致的；</w:t>
      </w:r>
    </w:p>
    <w:p>
      <w:pPr>
        <w:pStyle w:val="null3"/>
        <w:ind w:firstLine="480"/>
        <w:jc w:val="both"/>
      </w:pPr>
      <w:r>
        <w:rPr>
          <w:rFonts w:ascii="仿宋_GB2312" w:hAnsi="仿宋_GB2312" w:cs="仿宋_GB2312" w:eastAsia="仿宋_GB2312"/>
        </w:rPr>
        <w:t>（4）经评标委员会认定评分畸高、畸低的。</w:t>
      </w:r>
    </w:p>
    <w:p>
      <w:pPr>
        <w:pStyle w:val="null3"/>
        <w:ind w:firstLine="480"/>
        <w:jc w:val="both"/>
      </w:pPr>
      <w:r>
        <w:rPr>
          <w:rFonts w:ascii="仿宋_GB2312" w:hAnsi="仿宋_GB2312" w:cs="仿宋_GB2312" w:eastAsia="仿宋_GB2312"/>
        </w:rPr>
        <w:t>经复核发现存在以上情形之一的，评标委员会应当当场修改评标结果，并在评标报告中记载；</w:t>
      </w:r>
    </w:p>
    <w:p>
      <w:pPr>
        <w:pStyle w:val="null3"/>
        <w:ind w:firstLine="480"/>
        <w:jc w:val="both"/>
      </w:pPr>
      <w:r>
        <w:rPr>
          <w:rFonts w:ascii="仿宋_GB2312" w:hAnsi="仿宋_GB2312" w:cs="仿宋_GB2312" w:eastAsia="仿宋_GB2312"/>
        </w:rPr>
        <w:t>8．编写评标报告</w:t>
      </w:r>
    </w:p>
    <w:p>
      <w:pPr>
        <w:pStyle w:val="null3"/>
        <w:ind w:firstLine="480"/>
        <w:jc w:val="both"/>
      </w:pPr>
      <w:r>
        <w:rPr>
          <w:rFonts w:ascii="仿宋_GB2312" w:hAnsi="仿宋_GB2312" w:cs="仿宋_GB2312" w:eastAsia="仿宋_GB2312"/>
        </w:rPr>
        <w:t>8.1评标委员会根据全体评标成员电子签名的原始评标记录和评标结果编写评标报告。</w:t>
      </w:r>
    </w:p>
    <w:p>
      <w:pPr>
        <w:pStyle w:val="null3"/>
        <w:ind w:firstLine="480"/>
        <w:jc w:val="both"/>
      </w:pPr>
      <w:r>
        <w:rPr>
          <w:rFonts w:ascii="仿宋_GB2312" w:hAnsi="仿宋_GB2312" w:cs="仿宋_GB2312" w:eastAsia="仿宋_GB2312"/>
        </w:rPr>
        <w:t>8.2评标委员会成员对需要共同认定的事项存在争议的，应当按照少数服从多数的原则作出结论。持不同意见的评标委员会成员应当在评标报告上签署不同意见及理由，否则视为同意评标报告。</w:t>
      </w:r>
    </w:p>
    <w:p>
      <w:pPr>
        <w:pStyle w:val="null3"/>
        <w:ind w:firstLine="480"/>
        <w:jc w:val="both"/>
      </w:pPr>
      <w:r>
        <w:rPr>
          <w:rFonts w:ascii="仿宋_GB2312" w:hAnsi="仿宋_GB2312" w:cs="仿宋_GB2312" w:eastAsia="仿宋_GB2312"/>
        </w:rPr>
        <w:t>8.3评标报告签署后，采购人或者采购代理机构发现存在本节7.2情形之一的，应当组织原评标委员会进行重新评审。重新评审改变评标结果的，书面报告本级财政部门。</w:t>
      </w:r>
    </w:p>
    <w:p>
      <w:pPr>
        <w:pStyle w:val="null3"/>
        <w:ind w:firstLine="480"/>
        <w:jc w:val="both"/>
      </w:pPr>
      <w:r>
        <w:rPr>
          <w:rFonts w:ascii="仿宋_GB2312" w:hAnsi="仿宋_GB2312" w:cs="仿宋_GB2312" w:eastAsia="仿宋_GB2312"/>
        </w:rPr>
        <w:t>9．停止评标</w:t>
      </w:r>
    </w:p>
    <w:p>
      <w:pPr>
        <w:pStyle w:val="null3"/>
        <w:ind w:firstLine="480"/>
        <w:jc w:val="both"/>
      </w:pPr>
      <w:r>
        <w:rPr>
          <w:rFonts w:ascii="仿宋_GB2312" w:hAnsi="仿宋_GB2312" w:cs="仿宋_GB2312" w:eastAsia="仿宋_GB2312"/>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pPr>
        <w:pStyle w:val="null3"/>
        <w:ind w:firstLine="480"/>
        <w:jc w:val="both"/>
      </w:pPr>
      <w:r>
        <w:rPr>
          <w:rFonts w:ascii="仿宋_GB2312" w:hAnsi="仿宋_GB2312" w:cs="仿宋_GB2312" w:eastAsia="仿宋_GB2312"/>
        </w:rPr>
        <w:t>10．无效投标和废标</w:t>
      </w:r>
    </w:p>
    <w:p>
      <w:pPr>
        <w:pStyle w:val="null3"/>
        <w:ind w:firstLine="480"/>
        <w:jc w:val="both"/>
      </w:pPr>
      <w:r>
        <w:rPr>
          <w:rFonts w:ascii="仿宋_GB2312" w:hAnsi="仿宋_GB2312" w:cs="仿宋_GB2312" w:eastAsia="仿宋_GB2312"/>
        </w:rPr>
        <w:t>10.1按【评标方法及标准前附表】</w:t>
      </w:r>
    </w:p>
    <w:p>
      <w:pPr>
        <w:pStyle w:val="null3"/>
        <w:ind w:firstLine="480"/>
        <w:jc w:val="both"/>
      </w:pPr>
      <w:r>
        <w:rPr>
          <w:rFonts w:ascii="仿宋_GB2312" w:hAnsi="仿宋_GB2312" w:cs="仿宋_GB2312" w:eastAsia="仿宋_GB2312"/>
        </w:rPr>
        <w:t>11．重新组建评标委员会进行评标</w:t>
      </w:r>
    </w:p>
    <w:p>
      <w:pPr>
        <w:pStyle w:val="null3"/>
        <w:ind w:firstLine="480"/>
        <w:jc w:val="both"/>
      </w:pPr>
      <w:r>
        <w:rPr>
          <w:rFonts w:ascii="仿宋_GB2312" w:hAnsi="仿宋_GB2312" w:cs="仿宋_GB2312" w:eastAsia="仿宋_GB2312"/>
        </w:rPr>
        <w:t>11.1评标委员会或者其成员存在下列情形导致评标结果无效的，采购人、采购代理机构可以重新组建评标委员会进行评标，并书面报告本级财政部门，但采购合同已经履行的除外：</w:t>
      </w:r>
    </w:p>
    <w:p>
      <w:pPr>
        <w:pStyle w:val="null3"/>
        <w:ind w:firstLine="480"/>
        <w:jc w:val="both"/>
      </w:pPr>
      <w:r>
        <w:rPr>
          <w:rFonts w:ascii="仿宋_GB2312" w:hAnsi="仿宋_GB2312" w:cs="仿宋_GB2312" w:eastAsia="仿宋_GB2312"/>
        </w:rPr>
        <w:t>（1）评标委员会组成不符合《政府采购货物和服务招标投标管理办法》规定的；</w:t>
      </w:r>
    </w:p>
    <w:p>
      <w:pPr>
        <w:pStyle w:val="null3"/>
        <w:ind w:firstLine="480"/>
        <w:jc w:val="both"/>
      </w:pPr>
      <w:r>
        <w:rPr>
          <w:rFonts w:ascii="仿宋_GB2312" w:hAnsi="仿宋_GB2312" w:cs="仿宋_GB2312" w:eastAsia="仿宋_GB2312"/>
        </w:rPr>
        <w:t>（2）有《政府采购货物和服务招标投标管理办法》第六十二条第一至五项情形的；</w:t>
      </w:r>
    </w:p>
    <w:p>
      <w:pPr>
        <w:pStyle w:val="null3"/>
        <w:ind w:firstLine="480"/>
        <w:jc w:val="both"/>
      </w:pPr>
      <w:r>
        <w:rPr>
          <w:rFonts w:ascii="仿宋_GB2312" w:hAnsi="仿宋_GB2312" w:cs="仿宋_GB2312" w:eastAsia="仿宋_GB2312"/>
        </w:rPr>
        <w:t>（3）评标委员会及其成员独立评标受到非法干预的；</w:t>
      </w:r>
    </w:p>
    <w:p>
      <w:pPr>
        <w:pStyle w:val="null3"/>
        <w:ind w:firstLine="480"/>
        <w:jc w:val="both"/>
      </w:pPr>
      <w:r>
        <w:rPr>
          <w:rFonts w:ascii="仿宋_GB2312" w:hAnsi="仿宋_GB2312" w:cs="仿宋_GB2312" w:eastAsia="仿宋_GB2312"/>
        </w:rPr>
        <w:t>（4）有政府采购法实施条例第七十五条规定的违法行为的。</w:t>
      </w:r>
    </w:p>
    <w:p>
      <w:pPr>
        <w:pStyle w:val="null3"/>
        <w:ind w:firstLine="480"/>
        <w:jc w:val="both"/>
      </w:pPr>
      <w:r>
        <w:rPr>
          <w:rFonts w:ascii="仿宋_GB2312" w:hAnsi="仿宋_GB2312" w:cs="仿宋_GB2312" w:eastAsia="仿宋_GB2312"/>
        </w:rPr>
        <w:t>11.2有违法违规行为的原评标委员会成员不得参加重新组建的评标委员会。</w:t>
      </w:r>
    </w:p>
    <w:p>
      <w:pPr>
        <w:pStyle w:val="null3"/>
        <w:jc w:val="center"/>
        <w:outlineLvl w:val="2"/>
      </w:pPr>
      <w:r>
        <w:rPr>
          <w:rFonts w:ascii="仿宋_GB2312" w:hAnsi="仿宋_GB2312" w:cs="仿宋_GB2312" w:eastAsia="仿宋_GB2312"/>
          <w:sz w:val="28"/>
          <w:b/>
        </w:rPr>
        <w:t>第三节 投标文件的符合性审查</w:t>
      </w:r>
    </w:p>
    <w:p>
      <w:pPr>
        <w:pStyle w:val="null3"/>
        <w:ind w:firstLine="480"/>
        <w:jc w:val="both"/>
      </w:pPr>
      <w:r>
        <w:rPr>
          <w:rFonts w:ascii="仿宋_GB2312" w:hAnsi="仿宋_GB2312" w:cs="仿宋_GB2312" w:eastAsia="仿宋_GB2312"/>
        </w:rPr>
        <w:t>1.符合性审查</w:t>
      </w:r>
    </w:p>
    <w:p>
      <w:pPr>
        <w:pStyle w:val="null3"/>
        <w:ind w:firstLine="480"/>
        <w:jc w:val="both"/>
      </w:pPr>
      <w:r>
        <w:rPr>
          <w:rFonts w:ascii="仿宋_GB2312" w:hAnsi="仿宋_GB2312" w:cs="仿宋_GB2312" w:eastAsia="仿宋_GB2312"/>
        </w:rPr>
        <w:t>1.1评标委员会应对符合资格条件的投标人的投标文件进行符合性审查，以确定其是否满足招标文件的实质性要求。</w:t>
      </w:r>
    </w:p>
    <w:p>
      <w:pPr>
        <w:pStyle w:val="null3"/>
        <w:ind w:firstLine="480"/>
        <w:jc w:val="both"/>
      </w:pPr>
      <w:r>
        <w:rPr>
          <w:rFonts w:ascii="仿宋_GB2312" w:hAnsi="仿宋_GB2312" w:cs="仿宋_GB2312" w:eastAsia="仿宋_GB2312"/>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pStyle w:val="null3"/>
        <w:ind w:firstLine="480"/>
        <w:jc w:val="both"/>
      </w:pPr>
      <w:r>
        <w:rPr>
          <w:rFonts w:ascii="仿宋_GB2312" w:hAnsi="仿宋_GB2312" w:cs="仿宋_GB2312" w:eastAsia="仿宋_GB2312"/>
        </w:rPr>
        <w:t>（2）投标人不得通过修正或撤销不合要求的偏离从而使其投标成为实质上响应的投标。</w:t>
      </w:r>
    </w:p>
    <w:p>
      <w:pPr>
        <w:pStyle w:val="null3"/>
        <w:ind w:firstLine="480"/>
        <w:jc w:val="both"/>
      </w:pPr>
      <w:r>
        <w:rPr>
          <w:rFonts w:ascii="仿宋_GB2312" w:hAnsi="仿宋_GB2312" w:cs="仿宋_GB2312" w:eastAsia="仿宋_GB2312"/>
        </w:rPr>
        <w:t>1.2未通过符合性审查的投标人，其投标将被认定为投标无效，不能进入下一阶段评审。通过符合性审查的投标人数量不足 3 家的，不得作进一步的比较和评价。</w:t>
      </w:r>
    </w:p>
    <w:p>
      <w:pPr>
        <w:pStyle w:val="null3"/>
        <w:ind w:firstLine="480"/>
        <w:jc w:val="left"/>
      </w:pPr>
      <w:r>
        <w:rPr>
          <w:rFonts w:ascii="仿宋_GB2312" w:hAnsi="仿宋_GB2312" w:cs="仿宋_GB2312" w:eastAsia="仿宋_GB2312"/>
        </w:rPr>
        <w:t>符合性审查表：</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不存在除法律、法规和规章规定外，招标文件中标注“★”号的条款为实质性要求条款（即重要条款）对其中任何一条的偏离</w:t>
            </w:r>
          </w:p>
        </w:tc>
        <w:tc>
          <w:tcPr>
            <w:tcW w:type="dxa" w:w="3322"/>
          </w:tcPr>
          <w:p>
            <w:pPr>
              <w:pStyle w:val="null3"/>
              <w:jc w:val="left"/>
            </w:pPr>
            <w:r>
              <w:rPr>
                <w:rFonts w:ascii="仿宋_GB2312" w:hAnsi="仿宋_GB2312" w:cs="仿宋_GB2312" w:eastAsia="仿宋_GB2312"/>
              </w:rPr>
              <w:t>商务和技术文件中“★”号条款的审核</w:t>
            </w:r>
          </w:p>
        </w:tc>
        <w:tc>
          <w:tcPr>
            <w:tcW w:type="dxa" w:w="1661"/>
          </w:tcPr>
          <w:p>
            <w:pPr>
              <w:pStyle w:val="null3"/>
              <w:jc w:val="left"/>
            </w:pPr>
            <w:r>
              <w:rPr>
                <w:rFonts w:ascii="仿宋_GB2312" w:hAnsi="仿宋_GB2312" w:cs="仿宋_GB2312" w:eastAsia="仿宋_GB2312"/>
              </w:rPr>
              <w:t>商务应答表、技术参数响应表</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一般商务和技术条款偏离项数之和在招标文件规定范围内</w:t>
            </w:r>
          </w:p>
        </w:tc>
        <w:tc>
          <w:tcPr>
            <w:tcW w:type="dxa" w:w="3322"/>
          </w:tcPr>
          <w:p>
            <w:pPr>
              <w:pStyle w:val="null3"/>
              <w:jc w:val="left"/>
            </w:pPr>
            <w:r>
              <w:rPr>
                <w:rFonts w:ascii="仿宋_GB2312" w:hAnsi="仿宋_GB2312" w:cs="仿宋_GB2312" w:eastAsia="仿宋_GB2312"/>
              </w:rPr>
              <w:t>商务和技术文件非“★”号条款的审核</w:t>
            </w:r>
          </w:p>
        </w:tc>
        <w:tc>
          <w:tcPr>
            <w:tcW w:type="dxa" w:w="1661"/>
          </w:tcPr>
          <w:p>
            <w:pPr>
              <w:pStyle w:val="null3"/>
              <w:jc w:val="left"/>
            </w:pPr>
            <w:r>
              <w:rPr>
                <w:rFonts w:ascii="仿宋_GB2312" w:hAnsi="仿宋_GB2312" w:cs="仿宋_GB2312" w:eastAsia="仿宋_GB2312"/>
              </w:rPr>
              <w:t>商务应答表、技术参数响应表</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商务技术⽂件按照招标⽂件规定要求签署、盖章</w:t>
            </w:r>
          </w:p>
        </w:tc>
        <w:tc>
          <w:tcPr>
            <w:tcW w:type="dxa" w:w="3322"/>
          </w:tcPr>
          <w:p>
            <w:pPr>
              <w:pStyle w:val="null3"/>
              <w:jc w:val="left"/>
            </w:pPr>
            <w:r>
              <w:rPr>
                <w:rFonts w:ascii="仿宋_GB2312" w:hAnsi="仿宋_GB2312" w:cs="仿宋_GB2312" w:eastAsia="仿宋_GB2312"/>
              </w:rPr>
              <w:t>商务技术⽂件按照招标⽂件规定要求签署、盖章</w:t>
            </w:r>
          </w:p>
        </w:tc>
        <w:tc>
          <w:tcPr>
            <w:tcW w:type="dxa" w:w="1661"/>
          </w:tcPr>
          <w:p>
            <w:pPr>
              <w:pStyle w:val="null3"/>
              <w:jc w:val="left"/>
            </w:pPr>
            <w:r>
              <w:rPr>
                <w:rFonts w:ascii="仿宋_GB2312" w:hAnsi="仿宋_GB2312" w:cs="仿宋_GB2312" w:eastAsia="仿宋_GB2312"/>
              </w:rPr>
              <w:t>商务评审部分、中小企业声明函、商务应答表、自觉抵制政府采购领域商业贿赂行为承诺书、封面、商业信誉、财务会计制度、缴纳税收和社保的承诺函、具有独立承担民事责任的能力证明文件、湖南省政府采购供应商资格承诺函、投标人承诺函、其他材料、投标函、投标人无不良信用记录、残疾人福利性单位声明函、供应商应提交的相关证明材料、无重大违法记录声明函、法定代表人资格证明书或法定代表人授权委托书、技术评审部分、投标保证金缴纳证明材料、监狱企业的证明文件、具备履行合同所必需设备和专业技术能力的声明函、技术参数响应表</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按照招标文件要求提交投标保证金的</w:t>
            </w:r>
          </w:p>
        </w:tc>
        <w:tc>
          <w:tcPr>
            <w:tcW w:type="dxa" w:w="3322"/>
          </w:tcPr>
          <w:p>
            <w:pPr>
              <w:pStyle w:val="null3"/>
              <w:jc w:val="left"/>
            </w:pPr>
            <w:r>
              <w:rPr>
                <w:rFonts w:ascii="仿宋_GB2312" w:hAnsi="仿宋_GB2312" w:cs="仿宋_GB2312" w:eastAsia="仿宋_GB2312"/>
              </w:rPr>
              <w:t>投标保证金</w:t>
            </w:r>
          </w:p>
        </w:tc>
        <w:tc>
          <w:tcPr>
            <w:tcW w:type="dxa" w:w="1661"/>
          </w:tcPr>
          <w:p>
            <w:pPr>
              <w:pStyle w:val="null3"/>
              <w:jc w:val="left"/>
            </w:pPr>
            <w:r>
              <w:rPr>
                <w:rFonts w:ascii="仿宋_GB2312" w:hAnsi="仿宋_GB2312" w:cs="仿宋_GB2312" w:eastAsia="仿宋_GB2312"/>
              </w:rPr>
              <w:t>投标保证金缴纳证明材料</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90日（日历日），在投标有效期内</w:t>
            </w:r>
          </w:p>
        </w:tc>
        <w:tc>
          <w:tcPr>
            <w:tcW w:type="dxa" w:w="3322"/>
          </w:tcPr>
          <w:p>
            <w:pPr>
              <w:pStyle w:val="null3"/>
              <w:jc w:val="left"/>
            </w:pPr>
            <w:r>
              <w:rPr>
                <w:rFonts w:ascii="仿宋_GB2312" w:hAnsi="仿宋_GB2312" w:cs="仿宋_GB2312" w:eastAsia="仿宋_GB2312"/>
              </w:rPr>
              <w:t>投标有效期</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符合法律、法规和招标文件其他规定的。</w:t>
            </w:r>
          </w:p>
        </w:tc>
        <w:tc>
          <w:tcPr>
            <w:tcW w:type="dxa" w:w="3322"/>
          </w:tcPr>
          <w:p>
            <w:pPr>
              <w:pStyle w:val="null3"/>
              <w:jc w:val="left"/>
            </w:pPr>
            <w:r>
              <w:rPr>
                <w:rFonts w:ascii="仿宋_GB2312" w:hAnsi="仿宋_GB2312" w:cs="仿宋_GB2312" w:eastAsia="仿宋_GB2312"/>
              </w:rPr>
              <w:t>招标文件其他规定</w:t>
            </w:r>
          </w:p>
        </w:tc>
        <w:tc>
          <w:tcPr>
            <w:tcW w:type="dxa" w:w="1661"/>
          </w:tcPr>
          <w:p>
            <w:pPr>
              <w:pStyle w:val="null3"/>
              <w:jc w:val="left"/>
            </w:pPr>
            <w:r>
              <w:rPr>
                <w:rFonts w:ascii="仿宋_GB2312" w:hAnsi="仿宋_GB2312" w:cs="仿宋_GB2312" w:eastAsia="仿宋_GB2312"/>
              </w:rPr>
              <w:t>中小企业声明函、商务应答表、自觉抵制政府采购领域商业贿赂行为承诺书、商业信誉、财务会计制度、缴纳税收和社保的承诺函、具有独立承担民事责任的能力证明文件、湖南省政府采购供应商资格承诺函、投标人承诺函、投标函、其他材料、投标人无不良信用记录、残疾人福利性单位声明函、供应商应提交的相关证明材料、无重大违法记录声明函、法定代表人资格证明书或法定代表人授权委托书、监狱企业的证明文件、具备履行合同所必需设备和专业技术能力的声明函、技术参数响应表</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投标报价未超过招标⽂件中规定的预算⾦额或者最⾼限价</w:t>
            </w:r>
          </w:p>
        </w:tc>
        <w:tc>
          <w:tcPr>
            <w:tcW w:type="dxa" w:w="3322"/>
          </w:tcPr>
          <w:p>
            <w:pPr>
              <w:pStyle w:val="null3"/>
              <w:jc w:val="left"/>
            </w:pPr>
            <w:r>
              <w:rPr>
                <w:rFonts w:ascii="仿宋_GB2312" w:hAnsi="仿宋_GB2312" w:cs="仿宋_GB2312" w:eastAsia="仿宋_GB2312"/>
              </w:rPr>
              <w:t>投标报价</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8</w:t>
            </w:r>
          </w:p>
        </w:tc>
        <w:tc>
          <w:tcPr>
            <w:tcW w:type="dxa" w:w="2492"/>
          </w:tcPr>
          <w:p>
            <w:pPr>
              <w:pStyle w:val="null3"/>
              <w:jc w:val="left"/>
            </w:pPr>
            <w:r>
              <w:rPr>
                <w:rFonts w:ascii="仿宋_GB2312" w:hAnsi="仿宋_GB2312" w:cs="仿宋_GB2312" w:eastAsia="仿宋_GB2312"/>
              </w:rPr>
              <w:t>投标总价不得缺漏招标文件所要求的内容</w:t>
            </w:r>
          </w:p>
        </w:tc>
        <w:tc>
          <w:tcPr>
            <w:tcW w:type="dxa" w:w="3322"/>
          </w:tcPr>
          <w:p>
            <w:pPr>
              <w:pStyle w:val="null3"/>
              <w:jc w:val="left"/>
            </w:pPr>
            <w:r>
              <w:rPr>
                <w:rFonts w:ascii="仿宋_GB2312" w:hAnsi="仿宋_GB2312" w:cs="仿宋_GB2312" w:eastAsia="仿宋_GB2312"/>
              </w:rPr>
              <w:t>投标⽂件含有采购⼈不能接受的附加条件的，符合性审查不合格，投标⽆效</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9</w:t>
            </w:r>
          </w:p>
        </w:tc>
        <w:tc>
          <w:tcPr>
            <w:tcW w:type="dxa" w:w="2492"/>
          </w:tcPr>
          <w:p>
            <w:pPr>
              <w:pStyle w:val="null3"/>
              <w:jc w:val="left"/>
            </w:pPr>
            <w:r>
              <w:rPr>
                <w:rFonts w:ascii="仿宋_GB2312" w:hAnsi="仿宋_GB2312" w:cs="仿宋_GB2312" w:eastAsia="仿宋_GB2312"/>
              </w:rPr>
              <w:t>投标文件载明的投标范围不小于招标文件规定的招标范围的(缺漏招标文件所要求的内容)</w:t>
            </w:r>
          </w:p>
        </w:tc>
        <w:tc>
          <w:tcPr>
            <w:tcW w:type="dxa" w:w="3322"/>
          </w:tcPr>
          <w:p>
            <w:pPr>
              <w:pStyle w:val="null3"/>
              <w:jc w:val="left"/>
            </w:pPr>
            <w:r>
              <w:rPr>
                <w:rFonts w:ascii="仿宋_GB2312" w:hAnsi="仿宋_GB2312" w:cs="仿宋_GB2312" w:eastAsia="仿宋_GB2312"/>
              </w:rPr>
              <w:t>投标标的范围包含采购标的范围的</w:t>
            </w:r>
          </w:p>
        </w:tc>
        <w:tc>
          <w:tcPr>
            <w:tcW w:type="dxa" w:w="1661"/>
          </w:tcPr>
          <w:p>
            <w:pPr>
              <w:pStyle w:val="null3"/>
              <w:jc w:val="left"/>
            </w:pPr>
            <w:r>
              <w:rPr>
                <w:rFonts w:ascii="仿宋_GB2312" w:hAnsi="仿宋_GB2312" w:cs="仿宋_GB2312" w:eastAsia="仿宋_GB2312"/>
              </w:rPr>
              <w:t>投标函、商务应答表、技术参数响应表</w:t>
            </w:r>
          </w:p>
        </w:tc>
      </w:tr>
    </w:tbl>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不存在除法律、法规和规章规定外，招标文件中标注“★”号的条款为实质性要求条款（即重要条款）对其中任何一条的偏离</w:t>
            </w:r>
          </w:p>
        </w:tc>
        <w:tc>
          <w:tcPr>
            <w:tcW w:type="dxa" w:w="3322"/>
          </w:tcPr>
          <w:p>
            <w:pPr>
              <w:pStyle w:val="null3"/>
              <w:jc w:val="left"/>
            </w:pPr>
            <w:r>
              <w:rPr>
                <w:rFonts w:ascii="仿宋_GB2312" w:hAnsi="仿宋_GB2312" w:cs="仿宋_GB2312" w:eastAsia="仿宋_GB2312"/>
              </w:rPr>
              <w:t>商务和技术文件中“★”号条款的审核</w:t>
            </w:r>
          </w:p>
        </w:tc>
        <w:tc>
          <w:tcPr>
            <w:tcW w:type="dxa" w:w="1661"/>
          </w:tcPr>
          <w:p>
            <w:pPr>
              <w:pStyle w:val="null3"/>
              <w:jc w:val="left"/>
            </w:pPr>
            <w:r>
              <w:rPr>
                <w:rFonts w:ascii="仿宋_GB2312" w:hAnsi="仿宋_GB2312" w:cs="仿宋_GB2312" w:eastAsia="仿宋_GB2312"/>
              </w:rPr>
              <w:t>商务应答表、技术参数响应表</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一般商务和技术条款偏离项数之和在招标文件规定范围内</w:t>
            </w:r>
          </w:p>
        </w:tc>
        <w:tc>
          <w:tcPr>
            <w:tcW w:type="dxa" w:w="3322"/>
          </w:tcPr>
          <w:p>
            <w:pPr>
              <w:pStyle w:val="null3"/>
              <w:jc w:val="left"/>
            </w:pPr>
            <w:r>
              <w:rPr>
                <w:rFonts w:ascii="仿宋_GB2312" w:hAnsi="仿宋_GB2312" w:cs="仿宋_GB2312" w:eastAsia="仿宋_GB2312"/>
              </w:rPr>
              <w:t>商务和技术文件非“★”号条款的审核</w:t>
            </w:r>
          </w:p>
        </w:tc>
        <w:tc>
          <w:tcPr>
            <w:tcW w:type="dxa" w:w="1661"/>
          </w:tcPr>
          <w:p>
            <w:pPr>
              <w:pStyle w:val="null3"/>
              <w:jc w:val="left"/>
            </w:pPr>
            <w:r>
              <w:rPr>
                <w:rFonts w:ascii="仿宋_GB2312" w:hAnsi="仿宋_GB2312" w:cs="仿宋_GB2312" w:eastAsia="仿宋_GB2312"/>
              </w:rPr>
              <w:t>商务应答表、技术参数响应表</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商务技术⽂件按照招标⽂件规定要求签署、盖章</w:t>
            </w:r>
          </w:p>
        </w:tc>
        <w:tc>
          <w:tcPr>
            <w:tcW w:type="dxa" w:w="3322"/>
          </w:tcPr>
          <w:p>
            <w:pPr>
              <w:pStyle w:val="null3"/>
              <w:jc w:val="left"/>
            </w:pPr>
            <w:r>
              <w:rPr>
                <w:rFonts w:ascii="仿宋_GB2312" w:hAnsi="仿宋_GB2312" w:cs="仿宋_GB2312" w:eastAsia="仿宋_GB2312"/>
              </w:rPr>
              <w:t>商务技术⽂件按照招标⽂件规定要求签署、盖章</w:t>
            </w:r>
          </w:p>
        </w:tc>
        <w:tc>
          <w:tcPr>
            <w:tcW w:type="dxa" w:w="1661"/>
          </w:tcPr>
          <w:p>
            <w:pPr>
              <w:pStyle w:val="null3"/>
              <w:jc w:val="left"/>
            </w:pPr>
            <w:r>
              <w:rPr>
                <w:rFonts w:ascii="仿宋_GB2312" w:hAnsi="仿宋_GB2312" w:cs="仿宋_GB2312" w:eastAsia="仿宋_GB2312"/>
              </w:rPr>
              <w:t>商务评审部分、封面、技术评审部分</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按照招标文件要求提交投标保证金的</w:t>
            </w:r>
          </w:p>
        </w:tc>
        <w:tc>
          <w:tcPr>
            <w:tcW w:type="dxa" w:w="3322"/>
          </w:tcPr>
          <w:p>
            <w:pPr>
              <w:pStyle w:val="null3"/>
              <w:jc w:val="left"/>
            </w:pPr>
            <w:r>
              <w:rPr>
                <w:rFonts w:ascii="仿宋_GB2312" w:hAnsi="仿宋_GB2312" w:cs="仿宋_GB2312" w:eastAsia="仿宋_GB2312"/>
              </w:rPr>
              <w:t>投标保证金</w:t>
            </w:r>
          </w:p>
        </w:tc>
        <w:tc>
          <w:tcPr>
            <w:tcW w:type="dxa" w:w="1661"/>
          </w:tcPr>
          <w:p>
            <w:pPr>
              <w:pStyle w:val="null3"/>
              <w:jc w:val="left"/>
            </w:pPr>
            <w:r>
              <w:rPr>
                <w:rFonts w:ascii="仿宋_GB2312" w:hAnsi="仿宋_GB2312" w:cs="仿宋_GB2312" w:eastAsia="仿宋_GB2312"/>
              </w:rPr>
              <w:t>投标保证金缴纳证明材料</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90日（日历日），在投标有效期内</w:t>
            </w:r>
          </w:p>
        </w:tc>
        <w:tc>
          <w:tcPr>
            <w:tcW w:type="dxa" w:w="3322"/>
          </w:tcPr>
          <w:p>
            <w:pPr>
              <w:pStyle w:val="null3"/>
              <w:jc w:val="left"/>
            </w:pPr>
            <w:r>
              <w:rPr>
                <w:rFonts w:ascii="仿宋_GB2312" w:hAnsi="仿宋_GB2312" w:cs="仿宋_GB2312" w:eastAsia="仿宋_GB2312"/>
              </w:rPr>
              <w:t>投标有效期</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符合法律、法规和招标文件其他规定的。</w:t>
            </w:r>
          </w:p>
        </w:tc>
        <w:tc>
          <w:tcPr>
            <w:tcW w:type="dxa" w:w="3322"/>
          </w:tcPr>
          <w:p>
            <w:pPr>
              <w:pStyle w:val="null3"/>
              <w:jc w:val="left"/>
            </w:pPr>
            <w:r>
              <w:rPr>
                <w:rFonts w:ascii="仿宋_GB2312" w:hAnsi="仿宋_GB2312" w:cs="仿宋_GB2312" w:eastAsia="仿宋_GB2312"/>
              </w:rPr>
              <w:t>招标文件其他规定</w:t>
            </w:r>
          </w:p>
        </w:tc>
        <w:tc>
          <w:tcPr>
            <w:tcW w:type="dxa" w:w="1661"/>
          </w:tcPr>
          <w:p>
            <w:pPr>
              <w:pStyle w:val="null3"/>
              <w:jc w:val="left"/>
            </w:pPr>
            <w:r>
              <w:rPr>
                <w:rFonts w:ascii="仿宋_GB2312" w:hAnsi="仿宋_GB2312" w:cs="仿宋_GB2312" w:eastAsia="仿宋_GB2312"/>
              </w:rPr>
              <w:t>商务评审部分、中小企业声明函、商务应答表、自觉抵制政府采购领域商业贿赂行为承诺书、商业信誉、财务会计制度、缴纳税收和社保的承诺函、具有独立承担民事责任的能力证明文件、湖南省政府采购供应商资格承诺函、投标人承诺函、其他材料、投标函、投标人无不良信用记录、残疾人福利性单位声明函、供应商应提交的相关证明材料、无重大违法记录声明函、法定代表人资格证明书或法定代表人授权委托书、技术评审部分、投标保证金缴纳证明材料、监狱企业的证明文件、具备履行合同所必需设备和专业技术能力的声明函、技术参数响应表</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投标报价未超过招标⽂件中规定的预算⾦额或者最⾼限价</w:t>
            </w:r>
          </w:p>
        </w:tc>
        <w:tc>
          <w:tcPr>
            <w:tcW w:type="dxa" w:w="3322"/>
          </w:tcPr>
          <w:p>
            <w:pPr>
              <w:pStyle w:val="null3"/>
              <w:jc w:val="left"/>
            </w:pPr>
            <w:r>
              <w:rPr>
                <w:rFonts w:ascii="仿宋_GB2312" w:hAnsi="仿宋_GB2312" w:cs="仿宋_GB2312" w:eastAsia="仿宋_GB2312"/>
              </w:rPr>
              <w:t>投标报价</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8</w:t>
            </w:r>
          </w:p>
        </w:tc>
        <w:tc>
          <w:tcPr>
            <w:tcW w:type="dxa" w:w="2492"/>
          </w:tcPr>
          <w:p>
            <w:pPr>
              <w:pStyle w:val="null3"/>
              <w:jc w:val="left"/>
            </w:pPr>
            <w:r>
              <w:rPr>
                <w:rFonts w:ascii="仿宋_GB2312" w:hAnsi="仿宋_GB2312" w:cs="仿宋_GB2312" w:eastAsia="仿宋_GB2312"/>
              </w:rPr>
              <w:t>投标总价不得缺漏招标文件所要求的内容</w:t>
            </w:r>
          </w:p>
        </w:tc>
        <w:tc>
          <w:tcPr>
            <w:tcW w:type="dxa" w:w="3322"/>
          </w:tcPr>
          <w:p>
            <w:pPr>
              <w:pStyle w:val="null3"/>
              <w:jc w:val="left"/>
            </w:pPr>
            <w:r>
              <w:rPr>
                <w:rFonts w:ascii="仿宋_GB2312" w:hAnsi="仿宋_GB2312" w:cs="仿宋_GB2312" w:eastAsia="仿宋_GB2312"/>
              </w:rPr>
              <w:t>投标⽂件含有采购⼈不能接受的附加条件的，符合性审查不合格，投标⽆效</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9</w:t>
            </w:r>
          </w:p>
        </w:tc>
        <w:tc>
          <w:tcPr>
            <w:tcW w:type="dxa" w:w="2492"/>
          </w:tcPr>
          <w:p>
            <w:pPr>
              <w:pStyle w:val="null3"/>
              <w:jc w:val="left"/>
            </w:pPr>
            <w:r>
              <w:rPr>
                <w:rFonts w:ascii="仿宋_GB2312" w:hAnsi="仿宋_GB2312" w:cs="仿宋_GB2312" w:eastAsia="仿宋_GB2312"/>
              </w:rPr>
              <w:t>投标文件载明的投标范围不小于招标文件规定的招标范围的(缺漏招标文件所要求的内容)</w:t>
            </w:r>
          </w:p>
        </w:tc>
        <w:tc>
          <w:tcPr>
            <w:tcW w:type="dxa" w:w="3322"/>
          </w:tcPr>
          <w:p>
            <w:pPr>
              <w:pStyle w:val="null3"/>
              <w:jc w:val="left"/>
            </w:pPr>
            <w:r>
              <w:rPr>
                <w:rFonts w:ascii="仿宋_GB2312" w:hAnsi="仿宋_GB2312" w:cs="仿宋_GB2312" w:eastAsia="仿宋_GB2312"/>
              </w:rPr>
              <w:t>投标标的范围包含采购标的范围的</w:t>
            </w:r>
          </w:p>
        </w:tc>
        <w:tc>
          <w:tcPr>
            <w:tcW w:type="dxa" w:w="1661"/>
          </w:tcPr>
          <w:p>
            <w:pPr>
              <w:pStyle w:val="null3"/>
              <w:jc w:val="left"/>
            </w:pPr>
            <w:r>
              <w:rPr>
                <w:rFonts w:ascii="仿宋_GB2312" w:hAnsi="仿宋_GB2312" w:cs="仿宋_GB2312" w:eastAsia="仿宋_GB2312"/>
              </w:rPr>
              <w:t>投标人承诺函、投标函、商务应答表、技术参数响应表</w:t>
            </w:r>
          </w:p>
        </w:tc>
      </w:tr>
    </w:tbl>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不存在除法律、法规和规章规定外，招标文件中标注“★”号的条款为实质性要求条款（即重要条款）对其中任何一条的偏离</w:t>
            </w:r>
          </w:p>
        </w:tc>
        <w:tc>
          <w:tcPr>
            <w:tcW w:type="dxa" w:w="3322"/>
          </w:tcPr>
          <w:p>
            <w:pPr>
              <w:pStyle w:val="null3"/>
              <w:jc w:val="left"/>
            </w:pPr>
            <w:r>
              <w:rPr>
                <w:rFonts w:ascii="仿宋_GB2312" w:hAnsi="仿宋_GB2312" w:cs="仿宋_GB2312" w:eastAsia="仿宋_GB2312"/>
              </w:rPr>
              <w:t>商务和技术文件中“★”号条款的审核</w:t>
            </w:r>
          </w:p>
        </w:tc>
        <w:tc>
          <w:tcPr>
            <w:tcW w:type="dxa" w:w="1661"/>
          </w:tcPr>
          <w:p>
            <w:pPr>
              <w:pStyle w:val="null3"/>
              <w:jc w:val="left"/>
            </w:pPr>
            <w:r>
              <w:rPr>
                <w:rFonts w:ascii="仿宋_GB2312" w:hAnsi="仿宋_GB2312" w:cs="仿宋_GB2312" w:eastAsia="仿宋_GB2312"/>
              </w:rPr>
              <w:t>商务应答表、技术参数响应表</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一般商务和技术条款偏离项数之和在招标文件规定范围内</w:t>
            </w:r>
          </w:p>
        </w:tc>
        <w:tc>
          <w:tcPr>
            <w:tcW w:type="dxa" w:w="3322"/>
          </w:tcPr>
          <w:p>
            <w:pPr>
              <w:pStyle w:val="null3"/>
              <w:jc w:val="left"/>
            </w:pPr>
            <w:r>
              <w:rPr>
                <w:rFonts w:ascii="仿宋_GB2312" w:hAnsi="仿宋_GB2312" w:cs="仿宋_GB2312" w:eastAsia="仿宋_GB2312"/>
              </w:rPr>
              <w:t>商务和技术文件非“★”号条款的审核</w:t>
            </w:r>
          </w:p>
        </w:tc>
        <w:tc>
          <w:tcPr>
            <w:tcW w:type="dxa" w:w="1661"/>
          </w:tcPr>
          <w:p>
            <w:pPr>
              <w:pStyle w:val="null3"/>
              <w:jc w:val="left"/>
            </w:pPr>
            <w:r>
              <w:rPr>
                <w:rFonts w:ascii="仿宋_GB2312" w:hAnsi="仿宋_GB2312" w:cs="仿宋_GB2312" w:eastAsia="仿宋_GB2312"/>
              </w:rPr>
              <w:t>商务评审部分、商务应答表</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商务技术⽂件按照招标⽂件规定要求签署、盖章</w:t>
            </w:r>
          </w:p>
        </w:tc>
        <w:tc>
          <w:tcPr>
            <w:tcW w:type="dxa" w:w="3322"/>
          </w:tcPr>
          <w:p>
            <w:pPr>
              <w:pStyle w:val="null3"/>
              <w:jc w:val="left"/>
            </w:pPr>
            <w:r>
              <w:rPr>
                <w:rFonts w:ascii="仿宋_GB2312" w:hAnsi="仿宋_GB2312" w:cs="仿宋_GB2312" w:eastAsia="仿宋_GB2312"/>
              </w:rPr>
              <w:t>商务技术⽂件按照招标⽂件规定要求签署、盖章</w:t>
            </w:r>
          </w:p>
        </w:tc>
        <w:tc>
          <w:tcPr>
            <w:tcW w:type="dxa" w:w="1661"/>
          </w:tcPr>
          <w:p>
            <w:pPr>
              <w:pStyle w:val="null3"/>
              <w:jc w:val="left"/>
            </w:pPr>
            <w:r>
              <w:rPr>
                <w:rFonts w:ascii="仿宋_GB2312" w:hAnsi="仿宋_GB2312" w:cs="仿宋_GB2312" w:eastAsia="仿宋_GB2312"/>
              </w:rPr>
              <w:t>商务评审部分、中小企业声明函、商务应答表、自觉抵制政府采购领域商业贿赂行为承诺书、封面、商业信誉、财务会计制度、缴纳税收和社保的承诺函、具有独立承担民事责任的能力证明文件、湖南省政府采购供应商资格承诺函、投标人承诺函、其他材料、投标函、投标人无不良信用记录、残疾人福利性单位声明函、供应商应提交的相关证明材料、无重大违法记录声明函、法定代表人资格证明书或法定代表人授权委托书、技术评审部分、投标保证金缴纳证明材料、监狱企业的证明文件、具备履行合同所必需设备和专业技术能力的声明函、技术参数响应表</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按照招标文件要求提交投标保证金的</w:t>
            </w:r>
          </w:p>
        </w:tc>
        <w:tc>
          <w:tcPr>
            <w:tcW w:type="dxa" w:w="3322"/>
          </w:tcPr>
          <w:p>
            <w:pPr>
              <w:pStyle w:val="null3"/>
              <w:jc w:val="left"/>
            </w:pPr>
            <w:r>
              <w:rPr>
                <w:rFonts w:ascii="仿宋_GB2312" w:hAnsi="仿宋_GB2312" w:cs="仿宋_GB2312" w:eastAsia="仿宋_GB2312"/>
              </w:rPr>
              <w:t>投标保证金</w:t>
            </w:r>
          </w:p>
        </w:tc>
        <w:tc>
          <w:tcPr>
            <w:tcW w:type="dxa" w:w="1661"/>
          </w:tcPr>
          <w:p>
            <w:pPr>
              <w:pStyle w:val="null3"/>
              <w:jc w:val="left"/>
            </w:pPr>
            <w:r>
              <w:rPr>
                <w:rFonts w:ascii="仿宋_GB2312" w:hAnsi="仿宋_GB2312" w:cs="仿宋_GB2312" w:eastAsia="仿宋_GB2312"/>
              </w:rPr>
              <w:t>投标保证金缴纳证明材料</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90日（日历日），在投标有效期内</w:t>
            </w:r>
          </w:p>
        </w:tc>
        <w:tc>
          <w:tcPr>
            <w:tcW w:type="dxa" w:w="3322"/>
          </w:tcPr>
          <w:p>
            <w:pPr>
              <w:pStyle w:val="null3"/>
              <w:jc w:val="left"/>
            </w:pPr>
            <w:r>
              <w:rPr>
                <w:rFonts w:ascii="仿宋_GB2312" w:hAnsi="仿宋_GB2312" w:cs="仿宋_GB2312" w:eastAsia="仿宋_GB2312"/>
              </w:rPr>
              <w:t>投标有效期</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符合法律、法规和招标文件其他规定的。</w:t>
            </w:r>
          </w:p>
        </w:tc>
        <w:tc>
          <w:tcPr>
            <w:tcW w:type="dxa" w:w="3322"/>
          </w:tcPr>
          <w:p>
            <w:pPr>
              <w:pStyle w:val="null3"/>
              <w:jc w:val="left"/>
            </w:pPr>
            <w:r>
              <w:rPr>
                <w:rFonts w:ascii="仿宋_GB2312" w:hAnsi="仿宋_GB2312" w:cs="仿宋_GB2312" w:eastAsia="仿宋_GB2312"/>
              </w:rPr>
              <w:t>招标文件其他规定</w:t>
            </w:r>
          </w:p>
        </w:tc>
        <w:tc>
          <w:tcPr>
            <w:tcW w:type="dxa" w:w="1661"/>
          </w:tcPr>
          <w:p>
            <w:pPr>
              <w:pStyle w:val="null3"/>
              <w:jc w:val="left"/>
            </w:pPr>
            <w:r>
              <w:rPr>
                <w:rFonts w:ascii="仿宋_GB2312" w:hAnsi="仿宋_GB2312" w:cs="仿宋_GB2312" w:eastAsia="仿宋_GB2312"/>
              </w:rPr>
              <w:t>商务评审部分、中小企业声明函、商务应答表、自觉抵制政府采购领域商业贿赂行为承诺书、商业信誉、财务会计制度、缴纳税收和社保的承诺函、具有独立承担民事责任的能力证明文件、湖南省政府采购供应商资格承诺函、投标人承诺函、其他材料、投标函、投标人无不良信用记录、残疾人福利性单位声明函、供应商应提交的相关证明材料、无重大违法记录声明函、法定代表人资格证明书或法定代表人授权委托书、技术评审部分、投标保证金缴纳证明材料、监狱企业的证明文件、具备履行合同所必需设备和专业技术能力的声明函、技术参数响应表</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投标报价未超过招标⽂件中规定的预算⾦额或者最⾼限价</w:t>
            </w:r>
          </w:p>
        </w:tc>
        <w:tc>
          <w:tcPr>
            <w:tcW w:type="dxa" w:w="3322"/>
          </w:tcPr>
          <w:p>
            <w:pPr>
              <w:pStyle w:val="null3"/>
              <w:jc w:val="left"/>
            </w:pPr>
            <w:r>
              <w:rPr>
                <w:rFonts w:ascii="仿宋_GB2312" w:hAnsi="仿宋_GB2312" w:cs="仿宋_GB2312" w:eastAsia="仿宋_GB2312"/>
              </w:rPr>
              <w:t>投标报价</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8</w:t>
            </w:r>
          </w:p>
        </w:tc>
        <w:tc>
          <w:tcPr>
            <w:tcW w:type="dxa" w:w="2492"/>
          </w:tcPr>
          <w:p>
            <w:pPr>
              <w:pStyle w:val="null3"/>
              <w:jc w:val="left"/>
            </w:pPr>
            <w:r>
              <w:rPr>
                <w:rFonts w:ascii="仿宋_GB2312" w:hAnsi="仿宋_GB2312" w:cs="仿宋_GB2312" w:eastAsia="仿宋_GB2312"/>
              </w:rPr>
              <w:t>投标总价不得缺漏招标文件所要求的内容</w:t>
            </w:r>
          </w:p>
        </w:tc>
        <w:tc>
          <w:tcPr>
            <w:tcW w:type="dxa" w:w="3322"/>
          </w:tcPr>
          <w:p>
            <w:pPr>
              <w:pStyle w:val="null3"/>
              <w:jc w:val="left"/>
            </w:pPr>
            <w:r>
              <w:rPr>
                <w:rFonts w:ascii="仿宋_GB2312" w:hAnsi="仿宋_GB2312" w:cs="仿宋_GB2312" w:eastAsia="仿宋_GB2312"/>
              </w:rPr>
              <w:t>投标⽂件含有采购⼈不能接受的附加条件的，符合性审查不合格，投标⽆效</w:t>
            </w:r>
          </w:p>
        </w:tc>
        <w:tc>
          <w:tcPr>
            <w:tcW w:type="dxa" w:w="1661"/>
          </w:tcPr>
          <w:p>
            <w:pPr>
              <w:pStyle w:val="null3"/>
              <w:jc w:val="left"/>
            </w:pPr>
            <w:r>
              <w:rPr>
                <w:rFonts w:ascii="仿宋_GB2312" w:hAnsi="仿宋_GB2312" w:cs="仿宋_GB2312" w:eastAsia="仿宋_GB2312"/>
              </w:rPr>
              <w:t>投标函</w:t>
            </w:r>
          </w:p>
        </w:tc>
      </w:tr>
      <w:tr>
        <w:tc>
          <w:tcPr>
            <w:tcW w:type="dxa" w:w="831"/>
          </w:tcPr>
          <w:p>
            <w:pPr>
              <w:pStyle w:val="null3"/>
              <w:jc w:val="left"/>
            </w:pPr>
            <w:r>
              <w:rPr>
                <w:rFonts w:ascii="仿宋_GB2312" w:hAnsi="仿宋_GB2312" w:cs="仿宋_GB2312" w:eastAsia="仿宋_GB2312"/>
              </w:rPr>
              <w:t>9</w:t>
            </w:r>
          </w:p>
        </w:tc>
        <w:tc>
          <w:tcPr>
            <w:tcW w:type="dxa" w:w="2492"/>
          </w:tcPr>
          <w:p>
            <w:pPr>
              <w:pStyle w:val="null3"/>
              <w:jc w:val="left"/>
            </w:pPr>
            <w:r>
              <w:rPr>
                <w:rFonts w:ascii="仿宋_GB2312" w:hAnsi="仿宋_GB2312" w:cs="仿宋_GB2312" w:eastAsia="仿宋_GB2312"/>
              </w:rPr>
              <w:t>投标文件载明的投标范围不小于招标文件规定的招标范围的(缺漏招标文件所要求的内容)</w:t>
            </w:r>
          </w:p>
        </w:tc>
        <w:tc>
          <w:tcPr>
            <w:tcW w:type="dxa" w:w="3322"/>
          </w:tcPr>
          <w:p>
            <w:pPr>
              <w:pStyle w:val="null3"/>
              <w:jc w:val="left"/>
            </w:pPr>
            <w:r>
              <w:rPr>
                <w:rFonts w:ascii="仿宋_GB2312" w:hAnsi="仿宋_GB2312" w:cs="仿宋_GB2312" w:eastAsia="仿宋_GB2312"/>
              </w:rPr>
              <w:t>投标标的范围包含采购标的范围的</w:t>
            </w:r>
          </w:p>
        </w:tc>
        <w:tc>
          <w:tcPr>
            <w:tcW w:type="dxa" w:w="1661"/>
          </w:tcPr>
          <w:p>
            <w:pPr>
              <w:pStyle w:val="null3"/>
              <w:jc w:val="left"/>
            </w:pPr>
            <w:r>
              <w:rPr>
                <w:rFonts w:ascii="仿宋_GB2312" w:hAnsi="仿宋_GB2312" w:cs="仿宋_GB2312" w:eastAsia="仿宋_GB2312"/>
              </w:rPr>
              <w:t>投标人承诺函、投标函、商务应答表、技术参数响应表</w:t>
            </w:r>
          </w:p>
        </w:tc>
      </w:tr>
    </w:tbl>
    <w:p>
      <w:pPr>
        <w:pStyle w:val="null3"/>
        <w:ind w:firstLine="480"/>
        <w:jc w:val="both"/>
      </w:pPr>
      <w:r>
        <w:rPr>
          <w:rFonts w:ascii="仿宋_GB2312" w:hAnsi="仿宋_GB2312" w:cs="仿宋_GB2312" w:eastAsia="仿宋_GB2312"/>
        </w:rPr>
        <w:t>2.投标无效</w:t>
      </w:r>
    </w:p>
    <w:p>
      <w:pPr>
        <w:pStyle w:val="null3"/>
        <w:ind w:firstLine="480"/>
        <w:jc w:val="both"/>
      </w:pPr>
      <w:r>
        <w:rPr>
          <w:rFonts w:ascii="仿宋_GB2312" w:hAnsi="仿宋_GB2312" w:cs="仿宋_GB2312" w:eastAsia="仿宋_GB2312"/>
        </w:rPr>
        <w:t>2.1投标人存在下列情况之一的，符合性审查不合格，投标无效：</w:t>
      </w:r>
    </w:p>
    <w:p>
      <w:pPr>
        <w:pStyle w:val="null3"/>
        <w:ind w:firstLine="480"/>
        <w:jc w:val="both"/>
      </w:pPr>
      <w:r>
        <w:rPr>
          <w:rFonts w:ascii="仿宋_GB2312" w:hAnsi="仿宋_GB2312" w:cs="仿宋_GB2312" w:eastAsia="仿宋_GB2312"/>
        </w:rPr>
        <w:t>（1）投标文件中商务技术文件未按照招标文件规定要求签署、盖章的；</w:t>
      </w:r>
    </w:p>
    <w:p>
      <w:pPr>
        <w:pStyle w:val="null3"/>
        <w:ind w:firstLine="480"/>
        <w:jc w:val="both"/>
      </w:pPr>
      <w:r>
        <w:rPr>
          <w:rFonts w:ascii="仿宋_GB2312" w:hAnsi="仿宋_GB2312" w:cs="仿宋_GB2312" w:eastAsia="仿宋_GB2312"/>
        </w:rPr>
        <w:t>（2）投标文件没有对招标文件的实质性要求和条件作出响应，或者对招标文件的偏离超出招标文件规定的偏离范围和幅度；</w:t>
      </w:r>
    </w:p>
    <w:p>
      <w:pPr>
        <w:pStyle w:val="null3"/>
        <w:ind w:firstLine="480"/>
        <w:jc w:val="both"/>
      </w:pPr>
      <w:r>
        <w:rPr>
          <w:rFonts w:ascii="仿宋_GB2312" w:hAnsi="仿宋_GB2312" w:cs="仿宋_GB2312" w:eastAsia="仿宋_GB2312"/>
        </w:rPr>
        <w:t>（3）投标有效期不足的；</w:t>
      </w:r>
    </w:p>
    <w:p>
      <w:pPr>
        <w:pStyle w:val="null3"/>
        <w:ind w:firstLine="480"/>
        <w:jc w:val="both"/>
      </w:pPr>
      <w:r>
        <w:rPr>
          <w:rFonts w:ascii="仿宋_GB2312" w:hAnsi="仿宋_GB2312" w:cs="仿宋_GB2312" w:eastAsia="仿宋_GB2312"/>
        </w:rPr>
        <w:t>（4）投标文件含有采购人不能接受的附加条件的；</w:t>
      </w:r>
    </w:p>
    <w:p>
      <w:pPr>
        <w:pStyle w:val="null3"/>
        <w:ind w:firstLine="480"/>
        <w:jc w:val="both"/>
      </w:pPr>
      <w:r>
        <w:rPr>
          <w:rFonts w:ascii="仿宋_GB2312" w:hAnsi="仿宋_GB2312" w:cs="仿宋_GB2312" w:eastAsia="仿宋_GB2312"/>
        </w:rPr>
        <w:t>（5）不符合本节第1.1款规定符合性审查标准的；</w:t>
      </w:r>
    </w:p>
    <w:p>
      <w:pPr>
        <w:pStyle w:val="null3"/>
        <w:ind w:firstLine="480"/>
        <w:jc w:val="both"/>
      </w:pPr>
      <w:r>
        <w:rPr>
          <w:rFonts w:ascii="仿宋_GB2312" w:hAnsi="仿宋_GB2312" w:cs="仿宋_GB2312" w:eastAsia="仿宋_GB2312"/>
        </w:rPr>
        <w:t>（6）法律、法规和招标文件规定的其他投标无效情形的。</w:t>
      </w:r>
    </w:p>
    <w:p>
      <w:pPr>
        <w:pStyle w:val="null3"/>
        <w:ind w:firstLine="480"/>
        <w:jc w:val="both"/>
      </w:pPr>
      <w:r>
        <w:rPr>
          <w:rFonts w:ascii="仿宋_GB2312" w:hAnsi="仿宋_GB2312" w:cs="仿宋_GB2312" w:eastAsia="仿宋_GB2312"/>
        </w:rPr>
        <w:t>2.2在评标过程中发现投标人有不遵循公平竞争的原则，恶意串通，妨碍其他投标人的竞争行为，损害采购人或者其他投标人的合法权益的，评标委员会应当认定其投标无效，并书面报告本级财政部门。</w:t>
      </w:r>
    </w:p>
    <w:p>
      <w:pPr>
        <w:pStyle w:val="null3"/>
        <w:jc w:val="center"/>
        <w:outlineLvl w:val="2"/>
      </w:pPr>
      <w:r>
        <w:rPr>
          <w:rFonts w:ascii="仿宋_GB2312" w:hAnsi="仿宋_GB2312" w:cs="仿宋_GB2312" w:eastAsia="仿宋_GB2312"/>
          <w:sz w:val="28"/>
          <w:b/>
        </w:rPr>
        <w:t>第四节 投标文件的比较与评价</w:t>
      </w:r>
    </w:p>
    <w:p>
      <w:pPr>
        <w:pStyle w:val="null3"/>
        <w:ind w:firstLine="480"/>
        <w:jc w:val="both"/>
      </w:pPr>
      <w:r>
        <w:rPr>
          <w:rFonts w:ascii="仿宋_GB2312" w:hAnsi="仿宋_GB2312" w:cs="仿宋_GB2312" w:eastAsia="仿宋_GB2312"/>
        </w:rPr>
        <w:t>1.评标方法</w:t>
      </w:r>
    </w:p>
    <w:p>
      <w:pPr>
        <w:pStyle w:val="null3"/>
        <w:ind w:firstLine="480"/>
        <w:jc w:val="both"/>
      </w:pPr>
      <w:r>
        <w:rPr>
          <w:rFonts w:ascii="仿宋_GB2312" w:hAnsi="仿宋_GB2312" w:cs="仿宋_GB2312" w:eastAsia="仿宋_GB2312"/>
        </w:rPr>
        <w:t>1.1采用综合评分法评标时，评审因素的设定应当与投标人所提供货物服务的质量相关，包括投标报价、技术或者服务水平、履约能力、售后服务等，但不包括第一章投标人的资格要求。本采购项目的评标因素和标准见本章本节第五节”评标方法及标准表”。</w:t>
      </w:r>
    </w:p>
    <w:p>
      <w:pPr>
        <w:pStyle w:val="null3"/>
        <w:ind w:firstLine="480"/>
        <w:jc w:val="both"/>
      </w:pPr>
      <w:r>
        <w:rPr>
          <w:rFonts w:ascii="仿宋_GB2312" w:hAnsi="仿宋_GB2312" w:cs="仿宋_GB2312" w:eastAsia="仿宋_GB2312"/>
        </w:rPr>
        <w:t>1.2采用最低评标价法评标时，除了算术修正和落实政府采购政策需进行的价格扣除外，不对投标人的投标价格进行任何调整。</w:t>
      </w:r>
    </w:p>
    <w:p>
      <w:pPr>
        <w:pStyle w:val="null3"/>
        <w:ind w:firstLine="480"/>
        <w:jc w:val="both"/>
      </w:pPr>
      <w:r>
        <w:rPr>
          <w:rFonts w:ascii="仿宋_GB2312" w:hAnsi="仿宋_GB2312" w:cs="仿宋_GB2312" w:eastAsia="仿宋_GB2312"/>
        </w:rPr>
        <w:t>1.3未通过符合性审查的投标文件不得进入比较与评价。</w:t>
      </w:r>
    </w:p>
    <w:p>
      <w:pPr>
        <w:pStyle w:val="null3"/>
        <w:ind w:firstLine="480"/>
        <w:jc w:val="both"/>
      </w:pPr>
      <w:r>
        <w:rPr>
          <w:rFonts w:ascii="仿宋_GB2312" w:hAnsi="仿宋_GB2312" w:cs="仿宋_GB2312" w:eastAsia="仿宋_GB2312"/>
        </w:rPr>
        <w:t>2.投标报价的算术修正及政府采购政策调整</w:t>
      </w:r>
    </w:p>
    <w:p>
      <w:pPr>
        <w:pStyle w:val="null3"/>
        <w:ind w:firstLine="480"/>
        <w:jc w:val="both"/>
      </w:pPr>
      <w:r>
        <w:rPr>
          <w:rFonts w:ascii="仿宋_GB2312" w:hAnsi="仿宋_GB2312" w:cs="仿宋_GB2312" w:eastAsia="仿宋_GB2312"/>
        </w:rPr>
        <w:t>2.1如果有算术错误，投标报价将按本章第二节第4.2款、第4.3款规定进行算术修正。</w:t>
      </w:r>
    </w:p>
    <w:p>
      <w:pPr>
        <w:pStyle w:val="null3"/>
        <w:ind w:firstLine="480"/>
        <w:jc w:val="both"/>
      </w:pPr>
      <w:r>
        <w:rPr>
          <w:rFonts w:ascii="仿宋_GB2312" w:hAnsi="仿宋_GB2312" w:cs="仿宋_GB2312" w:eastAsia="仿宋_GB2312"/>
        </w:rPr>
        <w:t>2.2需落实政府采购政策（价格评审优惠、优先采购）的，按第二章“投标须知”及本章第二节第5.3（1）项的相关规定进行价格调整。</w:t>
      </w:r>
    </w:p>
    <w:p>
      <w:pPr>
        <w:pStyle w:val="null3"/>
        <w:ind w:firstLine="480"/>
        <w:jc w:val="both"/>
      </w:pPr>
      <w:r>
        <w:rPr>
          <w:rFonts w:ascii="仿宋_GB2312" w:hAnsi="仿宋_GB2312" w:cs="仿宋_GB2312" w:eastAsia="仿宋_GB2312"/>
        </w:rPr>
        <w:t>2.3按本章本节第2.1款、第2.2款规定，以修正或调整后的价格确定投标人的投标报价和评标基准价，用于投标报价评价。</w:t>
      </w:r>
    </w:p>
    <w:p>
      <w:pPr>
        <w:pStyle w:val="null3"/>
        <w:ind w:firstLine="480"/>
        <w:jc w:val="both"/>
      </w:pPr>
      <w:r>
        <w:rPr>
          <w:rFonts w:ascii="仿宋_GB2312" w:hAnsi="仿宋_GB2312" w:cs="仿宋_GB2312" w:eastAsia="仿宋_GB2312"/>
        </w:rPr>
        <w:t>3.投标报价评价</w:t>
      </w:r>
    </w:p>
    <w:p>
      <w:pPr>
        <w:pStyle w:val="null3"/>
        <w:ind w:firstLine="480"/>
        <w:jc w:val="both"/>
      </w:pPr>
      <w:r>
        <w:rPr>
          <w:rFonts w:ascii="仿宋_GB2312" w:hAnsi="仿宋_GB2312" w:cs="仿宋_GB2312" w:eastAsia="仿宋_GB2312"/>
        </w:rPr>
        <w:t>3.1采用综合评分法的，投标报价评价：价格分应当采用低价优先法计算，即满足招标文件要求且投标价格最低的投标报价为评标基准价，其价格分为满分（报价权重分）。其他投标人的价格分统一按照下列公式计算：</w:t>
      </w:r>
    </w:p>
    <w:p>
      <w:pPr>
        <w:pStyle w:val="null3"/>
        <w:ind w:firstLine="480"/>
        <w:jc w:val="both"/>
      </w:pPr>
      <w:r>
        <w:rPr>
          <w:rFonts w:ascii="仿宋_GB2312" w:hAnsi="仿宋_GB2312" w:cs="仿宋_GB2312" w:eastAsia="仿宋_GB2312"/>
        </w:rPr>
        <w:t>投标报价得分=（评标基准价（修正或调整）／投标报价（修正或调整）） × 报价权重分</w:t>
      </w:r>
    </w:p>
    <w:p>
      <w:pPr>
        <w:pStyle w:val="null3"/>
        <w:ind w:firstLine="480"/>
        <w:jc w:val="both"/>
      </w:pPr>
      <w:r>
        <w:rPr>
          <w:rFonts w:ascii="仿宋_GB2312" w:hAnsi="仿宋_GB2312" w:cs="仿宋_GB2312" w:eastAsia="仿宋_GB2312"/>
        </w:rPr>
        <w:t>3.2采用最低评标价法的，投标文件满足招标文件全部实质性要求，且投标报价最低的投标人为排名第一的中标候选人。除了算术修正和落实政府采购政策需进行的价格扣除外，不能对投标人的投标价格进行任何调整。</w:t>
      </w:r>
    </w:p>
    <w:p>
      <w:pPr>
        <w:pStyle w:val="null3"/>
        <w:ind w:firstLine="480"/>
        <w:jc w:val="both"/>
      </w:pPr>
      <w:r>
        <w:rPr>
          <w:rFonts w:ascii="仿宋_GB2312" w:hAnsi="仿宋_GB2312" w:cs="仿宋_GB2312" w:eastAsia="仿宋_GB2312"/>
        </w:rPr>
        <w:t>4.落实政府采购政策价格扣除</w:t>
      </w:r>
    </w:p>
    <w:p>
      <w:pPr>
        <w:pStyle w:val="null3"/>
        <w:ind w:firstLine="480"/>
        <w:jc w:val="left"/>
      </w:pPr>
      <w:r>
        <w:rPr>
          <w:rFonts w:ascii="仿宋_GB2312" w:hAnsi="仿宋_GB2312" w:cs="仿宋_GB2312" w:eastAsia="仿宋_GB2312"/>
        </w:rPr>
        <w:t>4.1需落实政府采购政策（价格评审优惠、优先采购）的，按本章第五节评标方法及标准表的相关规定进行价格调整。</w:t>
      </w:r>
    </w:p>
    <w:p>
      <w:pPr>
        <w:pStyle w:val="null3"/>
        <w:ind w:firstLine="480"/>
        <w:jc w:val="left"/>
      </w:pPr>
      <w:r>
        <w:rPr>
          <w:rFonts w:ascii="仿宋_GB2312" w:hAnsi="仿宋_GB2312" w:cs="仿宋_GB2312" w:eastAsia="仿宋_GB2312"/>
        </w:rPr>
        <w:t>5.技术、商务等评分项响应评价及政府采购政策加分【综合评分法适用】</w:t>
      </w:r>
    </w:p>
    <w:p>
      <w:pPr>
        <w:pStyle w:val="null3"/>
        <w:ind w:firstLine="480"/>
        <w:jc w:val="left"/>
      </w:pPr>
      <w:r>
        <w:rPr>
          <w:rFonts w:ascii="仿宋_GB2312" w:hAnsi="仿宋_GB2312" w:cs="仿宋_GB2312" w:eastAsia="仿宋_GB2312"/>
        </w:rPr>
        <w:t>5.1技术、商务等评分项响应评分。按本章本节附页1“评标方法及标准表”规定的评标因素和标准，对技术、商务等评分项计算得分。</w:t>
      </w:r>
    </w:p>
    <w:p>
      <w:pPr>
        <w:pStyle w:val="null3"/>
        <w:ind w:firstLine="480"/>
        <w:jc w:val="left"/>
      </w:pPr>
      <w:r>
        <w:rPr>
          <w:rFonts w:ascii="仿宋_GB2312" w:hAnsi="仿宋_GB2312" w:cs="仿宋_GB2312" w:eastAsia="仿宋_GB2312"/>
        </w:rPr>
        <w:t>5.2需落实政府采购政策（优先采购）的，按第二章、本章第二节第6.3（2）项以及本节第五节“评标方法及标准表”的相关规定进行技术、价格、商务项得分(加分)计算。</w:t>
      </w:r>
    </w:p>
    <w:p>
      <w:pPr>
        <w:pStyle w:val="null3"/>
        <w:ind w:firstLine="480"/>
        <w:jc w:val="left"/>
      </w:pPr>
      <w:r>
        <w:rPr>
          <w:rFonts w:ascii="仿宋_GB2312" w:hAnsi="仿宋_GB2312" w:cs="仿宋_GB2312" w:eastAsia="仿宋_GB2312"/>
        </w:rPr>
        <w:t>6.评标总得分【综合评分法适用】</w:t>
      </w:r>
    </w:p>
    <w:p>
      <w:pPr>
        <w:pStyle w:val="null3"/>
        <w:ind w:firstLine="480"/>
        <w:jc w:val="left"/>
      </w:pPr>
      <w:r>
        <w:rPr>
          <w:rFonts w:ascii="仿宋_GB2312" w:hAnsi="仿宋_GB2312" w:cs="仿宋_GB2312" w:eastAsia="仿宋_GB2312"/>
        </w:rPr>
        <w:t>6.1评标总得分为投标报价、技术、商务等评分项得分(含优先采购政策加分)之和。</w:t>
      </w:r>
    </w:p>
    <w:p>
      <w:pPr>
        <w:pStyle w:val="null3"/>
        <w:ind w:firstLine="480"/>
        <w:jc w:val="left"/>
      </w:pPr>
      <w:r>
        <w:rPr>
          <w:rFonts w:ascii="仿宋_GB2312" w:hAnsi="仿宋_GB2312" w:cs="仿宋_GB2312" w:eastAsia="仿宋_GB2312"/>
        </w:rPr>
        <w:t>评标总得分＝A投标报价得分＋A技术项得分＋A商务项得分＋A优先采购加分</w:t>
      </w:r>
    </w:p>
    <w:p>
      <w:pPr>
        <w:pStyle w:val="null3"/>
        <w:ind w:firstLine="480"/>
        <w:jc w:val="left"/>
      </w:pPr>
      <w:r>
        <w:rPr>
          <w:rFonts w:ascii="仿宋_GB2312" w:hAnsi="仿宋_GB2312" w:cs="仿宋_GB2312" w:eastAsia="仿宋_GB2312"/>
        </w:rPr>
        <w:t>6.2评分分值计算保留小数点后两位，小数点后第三位“四舍五入”。</w:t>
      </w:r>
    </w:p>
    <w:p>
      <w:pPr>
        <w:pStyle w:val="null3"/>
        <w:ind w:firstLine="480"/>
        <w:jc w:val="left"/>
      </w:pPr>
      <w:r>
        <w:rPr>
          <w:rFonts w:ascii="仿宋_GB2312" w:hAnsi="仿宋_GB2312" w:cs="仿宋_GB2312" w:eastAsia="仿宋_GB2312"/>
        </w:rPr>
        <w:t>6.3评标时，评标委员会成员应当独立对满足招标文件全部实质性要求投标人的投标文件进行评价、评分，然后汇总每个投标人每项评分因素的得分。每个投标人的最终得分为所有评标委员会成员评分的算术平均值。</w:t>
      </w:r>
    </w:p>
    <w:p>
      <w:pPr>
        <w:pStyle w:val="null3"/>
        <w:jc w:val="center"/>
        <w:outlineLvl w:val="2"/>
      </w:pPr>
      <w:r>
        <w:rPr>
          <w:rFonts w:ascii="仿宋_GB2312" w:hAnsi="仿宋_GB2312" w:cs="仿宋_GB2312" w:eastAsia="仿宋_GB2312"/>
          <w:sz w:val="28"/>
          <w:b/>
        </w:rPr>
        <w:t>第五节 评标方法及标准表</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1661"/>
        <w:gridCol w:w="2492"/>
        <w:gridCol w:w="831"/>
        <w:gridCol w:w="831"/>
        <w:gridCol w:w="1661"/>
      </w:tblGrid>
      <w:tr>
        <w:tc>
          <w:tcPr>
            <w:tcW w:type="dxa" w:w="2492"/>
            <w:gridSpan w:val="2"/>
          </w:tcPr>
          <w:p>
            <w:pPr>
              <w:pStyle w:val="null3"/>
              <w:jc w:val="center"/>
            </w:pPr>
            <w:r>
              <w:rPr>
                <w:rFonts w:ascii="仿宋_GB2312" w:hAnsi="仿宋_GB2312" w:cs="仿宋_GB2312" w:eastAsia="仿宋_GB2312"/>
              </w:rPr>
              <w:t xml:space="preserve"> 评审内容</w:t>
            </w:r>
          </w:p>
        </w:tc>
        <w:tc>
          <w:tcPr>
            <w:tcW w:type="dxa" w:w="5815"/>
            <w:gridSpan w:val="4"/>
          </w:tcPr>
          <w:p>
            <w:pPr>
              <w:pStyle w:val="null3"/>
              <w:jc w:val="center"/>
            </w:pPr>
            <w:r>
              <w:rPr>
                <w:rFonts w:ascii="仿宋_GB2312" w:hAnsi="仿宋_GB2312" w:cs="仿宋_GB2312" w:eastAsia="仿宋_GB2312"/>
              </w:rPr>
              <w:t xml:space="preserve"> 评审标准</w:t>
            </w:r>
          </w:p>
        </w:tc>
      </w:tr>
      <w:tr>
        <w:tc>
          <w:tcPr>
            <w:tcW w:type="dxa" w:w="2492"/>
            <w:gridSpan w:val="2"/>
          </w:tcPr>
          <w:p>
            <w:pPr>
              <w:pStyle w:val="null3"/>
              <w:jc w:val="center"/>
            </w:pPr>
            <w:r>
              <w:rPr>
                <w:rFonts w:ascii="仿宋_GB2312" w:hAnsi="仿宋_GB2312" w:cs="仿宋_GB2312" w:eastAsia="仿宋_GB2312"/>
              </w:rPr>
              <w:t xml:space="preserve"> 分值构成</w:t>
            </w:r>
          </w:p>
        </w:tc>
        <w:tc>
          <w:tcPr>
            <w:tcW w:type="dxa" w:w="5815"/>
            <w:gridSpan w:val="4"/>
          </w:tcPr>
          <w:p>
            <w:pPr>
              <w:pStyle w:val="null3"/>
              <w:jc w:val="left"/>
            </w:pPr>
            <w:r>
              <w:rPr>
                <w:rFonts w:ascii="仿宋_GB2312" w:hAnsi="仿宋_GB2312" w:cs="仿宋_GB2312" w:eastAsia="仿宋_GB2312"/>
              </w:rPr>
              <w:t>技术部分100.00分</w:t>
            </w:r>
            <w:r>
              <w:rPr>
                <w:rFonts w:ascii="仿宋_GB2312" w:hAnsi="仿宋_GB2312" w:cs="仿宋_GB2312" w:eastAsia="仿宋_GB2312"/>
              </w:rPr>
              <w:t>（权重45.00%）</w:t>
            </w:r>
          </w:p>
          <w:p>
            <w:pPr>
              <w:pStyle w:val="null3"/>
              <w:jc w:val="left"/>
            </w:pPr>
            <w:r>
              <w:rPr>
                <w:rFonts w:ascii="仿宋_GB2312" w:hAnsi="仿宋_GB2312" w:cs="仿宋_GB2312" w:eastAsia="仿宋_GB2312"/>
              </w:rPr>
              <w:t>商务部分100.00分</w:t>
            </w:r>
            <w:r>
              <w:rPr>
                <w:rFonts w:ascii="仿宋_GB2312" w:hAnsi="仿宋_GB2312" w:cs="仿宋_GB2312" w:eastAsia="仿宋_GB2312"/>
              </w:rPr>
              <w:t>（权重40.00%）</w:t>
            </w:r>
          </w:p>
          <w:p>
            <w:pPr>
              <w:pStyle w:val="null3"/>
              <w:jc w:val="left"/>
            </w:pPr>
            <w:r>
              <w:rPr>
                <w:rFonts w:ascii="仿宋_GB2312" w:hAnsi="仿宋_GB2312" w:cs="仿宋_GB2312" w:eastAsia="仿宋_GB2312"/>
              </w:rPr>
              <w:t>报价得分100.00分</w:t>
            </w:r>
            <w:r>
              <w:rPr>
                <w:rFonts w:ascii="仿宋_GB2312" w:hAnsi="仿宋_GB2312" w:cs="仿宋_GB2312" w:eastAsia="仿宋_GB2312"/>
              </w:rPr>
              <w:t>（权重15.00%）</w:t>
            </w:r>
          </w:p>
        </w:tc>
      </w:tr>
      <w:tr>
        <w:tc>
          <w:tcPr>
            <w:tcW w:type="dxa" w:w="831"/>
          </w:tcPr>
          <w:p>
            <w:pPr>
              <w:pStyle w:val="null3"/>
              <w:jc w:val="center"/>
            </w:pPr>
            <w:r>
              <w:rPr>
                <w:rFonts w:ascii="仿宋_GB2312" w:hAnsi="仿宋_GB2312" w:cs="仿宋_GB2312" w:eastAsia="仿宋_GB2312"/>
              </w:rPr>
              <w:t>评审因素分类</w:t>
            </w:r>
          </w:p>
        </w:tc>
        <w:tc>
          <w:tcPr>
            <w:tcW w:type="dxa" w:w="1661"/>
          </w:tcPr>
          <w:p>
            <w:pPr>
              <w:pStyle w:val="null3"/>
              <w:jc w:val="center"/>
            </w:pPr>
            <w:r>
              <w:rPr>
                <w:rFonts w:ascii="仿宋_GB2312" w:hAnsi="仿宋_GB2312" w:cs="仿宋_GB2312" w:eastAsia="仿宋_GB2312"/>
              </w:rPr>
              <w:t>评审内容</w:t>
            </w:r>
          </w:p>
        </w:tc>
        <w:tc>
          <w:tcPr>
            <w:tcW w:type="dxa" w:w="2492"/>
          </w:tcPr>
          <w:p>
            <w:pPr>
              <w:pStyle w:val="null3"/>
              <w:jc w:val="center"/>
            </w:pPr>
            <w:r>
              <w:rPr>
                <w:rFonts w:ascii="仿宋_GB2312" w:hAnsi="仿宋_GB2312" w:cs="仿宋_GB2312" w:eastAsia="仿宋_GB2312"/>
              </w:rPr>
              <w:t>具体标准和要求</w:t>
            </w:r>
          </w:p>
        </w:tc>
        <w:tc>
          <w:tcPr>
            <w:tcW w:type="dxa" w:w="831"/>
          </w:tcPr>
          <w:p>
            <w:pPr>
              <w:pStyle w:val="null3"/>
              <w:jc w:val="center"/>
            </w:pPr>
            <w:r>
              <w:rPr>
                <w:rFonts w:ascii="仿宋_GB2312" w:hAnsi="仿宋_GB2312" w:cs="仿宋_GB2312" w:eastAsia="仿宋_GB2312"/>
              </w:rPr>
              <w:t>分值</w:t>
            </w:r>
          </w:p>
        </w:tc>
        <w:tc>
          <w:tcPr>
            <w:tcW w:type="dxa" w:w="831"/>
          </w:tcPr>
          <w:p>
            <w:pPr>
              <w:pStyle w:val="null3"/>
              <w:jc w:val="center"/>
            </w:pPr>
            <w:r>
              <w:rPr>
                <w:rFonts w:ascii="仿宋_GB2312" w:hAnsi="仿宋_GB2312" w:cs="仿宋_GB2312" w:eastAsia="仿宋_GB2312"/>
              </w:rPr>
              <w:t>客观/主观</w:t>
            </w:r>
          </w:p>
        </w:tc>
        <w:tc>
          <w:tcPr>
            <w:tcW w:type="dxa" w:w="1661"/>
          </w:tcPr>
          <w:p>
            <w:pPr>
              <w:pStyle w:val="null3"/>
              <w:jc w:val="center"/>
            </w:pPr>
            <w:r>
              <w:rPr>
                <w:rFonts w:ascii="仿宋_GB2312" w:hAnsi="仿宋_GB2312" w:cs="仿宋_GB2312" w:eastAsia="仿宋_GB2312"/>
              </w:rPr>
              <w:t>关联投标（响应）文件格式文件</w:t>
            </w:r>
          </w:p>
        </w:tc>
      </w:tr>
      <w:tr>
        <w:tc>
          <w:tcPr>
            <w:tcW w:type="dxa" w:w="831"/>
            <w:vMerge w:val="restart"/>
          </w:tcPr>
          <w:p>
            <w:pPr>
              <w:pStyle w:val="null3"/>
              <w:jc w:val="left"/>
            </w:pPr>
            <w:r>
              <w:rPr>
                <w:rFonts w:ascii="仿宋_GB2312" w:hAnsi="仿宋_GB2312" w:cs="仿宋_GB2312" w:eastAsia="仿宋_GB2312"/>
              </w:rPr>
              <w:t>技术评审（明标）</w:t>
            </w:r>
          </w:p>
        </w:tc>
        <w:tc>
          <w:tcPr>
            <w:tcW w:type="dxa" w:w="1661"/>
          </w:tcPr>
          <w:p>
            <w:pPr>
              <w:pStyle w:val="null3"/>
              <w:jc w:val="left"/>
            </w:pPr>
            <w:r>
              <w:rPr>
                <w:rFonts w:ascii="仿宋_GB2312" w:hAnsi="仿宋_GB2312" w:cs="仿宋_GB2312" w:eastAsia="仿宋_GB2312"/>
              </w:rPr>
              <w:t>管理体系</w:t>
            </w:r>
          </w:p>
        </w:tc>
        <w:tc>
          <w:tcPr>
            <w:tcW w:type="dxa" w:w="2492"/>
          </w:tcPr>
          <w:p>
            <w:pPr>
              <w:pStyle w:val="null3"/>
              <w:jc w:val="left"/>
            </w:pPr>
            <w:r>
              <w:rPr>
                <w:rFonts w:ascii="仿宋_GB2312" w:hAnsi="仿宋_GB2312" w:cs="仿宋_GB2312" w:eastAsia="仿宋_GB2312"/>
              </w:rPr>
              <w:t>一、评审内容：根据本项目的实际情况详细制定管理体系方案，包括但不限于：①管理组织方案；②项目实施规范及管理制度；③内部管理体系等。从管理体系的可行性和合理性等进行综合评审。方案内容全面、完善、合理、针对性强的计15分。 二、扣分标准：上述内容，1、方案缺漏项每项扣5分：上述扣分扣完为止；2、方案欠完善或针对性欠缺或不合理的每处扣2.5分，上述扣分扣完为止；3、未提供的不计分。 三、事项说明：1、缺漏项是指该项内容未提供具体的实施方案或者整段内容照搬采购需求、评审办法的内容未作修改；2、方案欠完善或针对性欠缺或不合理是指项目名称不符、未贴合采购需求、方案内容与项目需求不一致或没有关联性、涉及的技术规范和标准等与国家标准或行业标准或采购文件要求不一致，相关评审具体实施方案内容与实际实施时存在差异性，计划安排无条理性，方案内容空洞、语义表述不清，存在歧义、逻辑混乱、有错别字，内容不完善等。</w:t>
            </w:r>
          </w:p>
        </w:tc>
        <w:tc>
          <w:tcPr>
            <w:tcW w:type="dxa" w:w="831"/>
          </w:tcPr>
          <w:p>
            <w:pPr>
              <w:pStyle w:val="null3"/>
              <w:jc w:val="right"/>
            </w:pPr>
            <w:r>
              <w:rPr>
                <w:rFonts w:ascii="仿宋_GB2312" w:hAnsi="仿宋_GB2312" w:cs="仿宋_GB2312" w:eastAsia="仿宋_GB2312"/>
              </w:rPr>
              <w:t>15.0000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整体服务方案</w:t>
            </w:r>
          </w:p>
        </w:tc>
        <w:tc>
          <w:tcPr>
            <w:tcW w:type="dxa" w:w="2492"/>
          </w:tcPr>
          <w:p>
            <w:pPr>
              <w:pStyle w:val="null3"/>
              <w:jc w:val="left"/>
            </w:pPr>
            <w:r>
              <w:rPr>
                <w:rFonts w:ascii="仿宋_GB2312" w:hAnsi="仿宋_GB2312" w:cs="仿宋_GB2312" w:eastAsia="仿宋_GB2312"/>
              </w:rPr>
              <w:t>一、评审内容：根据本项目的实际情况详细制定整体服务方案，包括但不限于：①人员日常管理方案及措施、②人员培训流程、③培训内容方案及人员福利措施、④调查结果质量的控制措施及质量承诺、⑤人员突发事件应急处理方案措施、⑥人员考核方案及措施、⑦保密方案、⑧数据安全性措施等。从整体服务方案的可行性和合理性等进行综合评审。方案内容全面、完善、合理、针对性强的计24分。 二、扣分标准：上述内容，1、方案缺漏项每项扣3分：上述扣分扣完为止；2、方案欠完善或针对性欠缺或不合理的每处扣1.5分，上述扣分扣完为止；3、未提供的不计分。 三、事项说明：1、缺漏项是指该项内容未提供具体的实施方案或者整段内容照搬采购需求、评审办法的内容未作修改；2、方案欠完善或针对性欠缺或不合理是指项目名称不符、未贴合采购需求、方案内容与项目需求不一致或没有关联性、涉及的技术规范和标准等与国家标准或行业标准或采购文件要求不一致，相关评审具体实施方案内容与实际实施时存在差异性，计划安排无条理性，方案内容空洞、语义表述不清，存在歧义、逻辑混乱、有错别字，内容不完善等。</w:t>
            </w:r>
          </w:p>
        </w:tc>
        <w:tc>
          <w:tcPr>
            <w:tcW w:type="dxa" w:w="831"/>
          </w:tcPr>
          <w:p>
            <w:pPr>
              <w:pStyle w:val="null3"/>
              <w:jc w:val="right"/>
            </w:pPr>
            <w:r>
              <w:rPr>
                <w:rFonts w:ascii="仿宋_GB2312" w:hAnsi="仿宋_GB2312" w:cs="仿宋_GB2312" w:eastAsia="仿宋_GB2312"/>
              </w:rPr>
              <w:t>24.0000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人员稳定性</w:t>
            </w:r>
          </w:p>
        </w:tc>
        <w:tc>
          <w:tcPr>
            <w:tcW w:type="dxa" w:w="2492"/>
          </w:tcPr>
          <w:p>
            <w:pPr>
              <w:pStyle w:val="null3"/>
              <w:jc w:val="left"/>
            </w:pPr>
            <w:r>
              <w:rPr>
                <w:rFonts w:ascii="仿宋_GB2312" w:hAnsi="仿宋_GB2312" w:cs="仿宋_GB2312" w:eastAsia="仿宋_GB2312"/>
              </w:rPr>
              <w:t>投标人拟派本项目的全职人员在满足30人基础上，每增加一人加5分，本项最高计50分； （注：提供人员名单、全职人员个人简历、联系方式、身份证复印件、劳动合同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50.0000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项目管理人员配备</w:t>
            </w:r>
          </w:p>
        </w:tc>
        <w:tc>
          <w:tcPr>
            <w:tcW w:type="dxa" w:w="2492"/>
          </w:tcPr>
          <w:p>
            <w:pPr>
              <w:pStyle w:val="null3"/>
              <w:jc w:val="left"/>
            </w:pPr>
            <w:r>
              <w:rPr>
                <w:rFonts w:ascii="仿宋_GB2312" w:hAnsi="仿宋_GB2312" w:cs="仿宋_GB2312" w:eastAsia="仿宋_GB2312"/>
              </w:rPr>
              <w:t>投标人拟派本项目全职管理人员具有本科及以上文化程度的计11分，否则不计分。 （注：提供全职管理人员个人简历、联系方式、学历证明材料、身份证复印件、劳动合同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11.0000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技术评审部分</w:t>
            </w:r>
          </w:p>
        </w:tc>
      </w:tr>
      <w:tr>
        <w:tc>
          <w:tcPr>
            <w:tcW w:type="dxa" w:w="831"/>
            <w:vMerge w:val="restart"/>
          </w:tcPr>
          <w:p>
            <w:pPr>
              <w:pStyle w:val="null3"/>
              <w:jc w:val="left"/>
            </w:pPr>
            <w:r>
              <w:rPr>
                <w:rFonts w:ascii="仿宋_GB2312" w:hAnsi="仿宋_GB2312" w:cs="仿宋_GB2312" w:eastAsia="仿宋_GB2312"/>
              </w:rPr>
              <w:t>商务评审</w:t>
            </w:r>
          </w:p>
        </w:tc>
        <w:tc>
          <w:tcPr>
            <w:tcW w:type="dxa" w:w="1661"/>
          </w:tcPr>
          <w:p>
            <w:pPr>
              <w:pStyle w:val="null3"/>
              <w:jc w:val="left"/>
            </w:pPr>
            <w:r>
              <w:rPr>
                <w:rFonts w:ascii="仿宋_GB2312" w:hAnsi="仿宋_GB2312" w:cs="仿宋_GB2312" w:eastAsia="仿宋_GB2312"/>
              </w:rPr>
              <w:t>人员素质</w:t>
            </w:r>
          </w:p>
        </w:tc>
        <w:tc>
          <w:tcPr>
            <w:tcW w:type="dxa" w:w="2492"/>
          </w:tcPr>
          <w:p>
            <w:pPr>
              <w:pStyle w:val="null3"/>
              <w:jc w:val="left"/>
            </w:pPr>
            <w:r>
              <w:rPr>
                <w:rFonts w:ascii="仿宋_GB2312" w:hAnsi="仿宋_GB2312" w:cs="仿宋_GB2312" w:eastAsia="仿宋_GB2312"/>
              </w:rPr>
              <w:t>1、投标人拟派本项目的全职人员（不含全职管理人员）中具有大专及以上学历的，毎提供一个计0.9分，最多计18分。 （注：提供全职人员身份证复印件、劳动合同复印件、学历证明材料及投标截止时间前近半年（2026年1月-2026年6月）连续四个月投标人为其购买的社保的证明材料复印件并加盖投标人公章，以上证明材料缺任意一项不计分。） 2、投标人拟派本项目的全职人员（不含全职管理人员）中具有普通话水平测试等级证书二级乙等及以上证书的，毎提供一个计0.9分，最多计18分。 （注：提供全职人员身份证复印件、劳动合同复印件、普通话水平测试等级证书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36.0000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vMerge/>
          </w:tcPr>
          <w:p/>
        </w:tc>
        <w:tc>
          <w:tcPr>
            <w:tcW w:type="dxa" w:w="1661"/>
          </w:tcPr>
          <w:p>
            <w:pPr>
              <w:pStyle w:val="null3"/>
              <w:jc w:val="left"/>
            </w:pPr>
            <w:r>
              <w:rPr>
                <w:rFonts w:ascii="仿宋_GB2312" w:hAnsi="仿宋_GB2312" w:cs="仿宋_GB2312" w:eastAsia="仿宋_GB2312"/>
              </w:rPr>
              <w:t>本地化服务</w:t>
            </w:r>
          </w:p>
        </w:tc>
        <w:tc>
          <w:tcPr>
            <w:tcW w:type="dxa" w:w="2492"/>
          </w:tcPr>
          <w:p>
            <w:pPr>
              <w:pStyle w:val="null3"/>
              <w:jc w:val="left"/>
            </w:pPr>
            <w:r>
              <w:rPr>
                <w:rFonts w:ascii="仿宋_GB2312" w:hAnsi="仿宋_GB2312" w:cs="仿宋_GB2312" w:eastAsia="仿宋_GB2312"/>
              </w:rPr>
              <w:t>投标人在采购人当地设有服务机构或承诺中标后在采购人当地设有服务机构的计14分，未提供不计分。 （注：提供营业执照、房产证或租赁合同、合作协议等相关证明材料或相关承诺函，否则不计分，承诺函格式自拟。）</w:t>
            </w:r>
          </w:p>
        </w:tc>
        <w:tc>
          <w:tcPr>
            <w:tcW w:type="dxa" w:w="831"/>
          </w:tcPr>
          <w:p>
            <w:pPr>
              <w:pStyle w:val="null3"/>
              <w:jc w:val="right"/>
            </w:pPr>
            <w:r>
              <w:rPr>
                <w:rFonts w:ascii="仿宋_GB2312" w:hAnsi="仿宋_GB2312" w:cs="仿宋_GB2312" w:eastAsia="仿宋_GB2312"/>
              </w:rPr>
              <w:t>14.0000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vMerge/>
          </w:tcPr>
          <w:p/>
        </w:tc>
        <w:tc>
          <w:tcPr>
            <w:tcW w:type="dxa" w:w="1661"/>
          </w:tcPr>
          <w:p>
            <w:pPr>
              <w:pStyle w:val="null3"/>
              <w:jc w:val="left"/>
            </w:pPr>
            <w:r>
              <w:rPr>
                <w:rFonts w:ascii="仿宋_GB2312" w:hAnsi="仿宋_GB2312" w:cs="仿宋_GB2312" w:eastAsia="仿宋_GB2312"/>
              </w:rPr>
              <w:t>类似业绩</w:t>
            </w:r>
          </w:p>
        </w:tc>
        <w:tc>
          <w:tcPr>
            <w:tcW w:type="dxa" w:w="2492"/>
          </w:tcPr>
          <w:p>
            <w:pPr>
              <w:pStyle w:val="null3"/>
              <w:jc w:val="left"/>
            </w:pPr>
            <w:r>
              <w:rPr>
                <w:rFonts w:ascii="仿宋_GB2312" w:hAnsi="仿宋_GB2312" w:cs="仿宋_GB2312" w:eastAsia="仿宋_GB2312"/>
              </w:rPr>
              <w:t>投标人自2023年7月1日（含）以来具有省级及以上部门、单位的调查项目服务的，每提供一个计5分；具有市级部门、单位的调查项目服务的，每提供一个计3分，本项最高计50分。 （注：提供项目合同或协议复印件并加盖投标人公章，未按要求提供或无法辨别的，项目业绩不计分，未按要求提供证明材料的不计分。）</w:t>
            </w:r>
          </w:p>
        </w:tc>
        <w:tc>
          <w:tcPr>
            <w:tcW w:type="dxa" w:w="831"/>
          </w:tcPr>
          <w:p>
            <w:pPr>
              <w:pStyle w:val="null3"/>
              <w:jc w:val="right"/>
            </w:pPr>
            <w:r>
              <w:rPr>
                <w:rFonts w:ascii="仿宋_GB2312" w:hAnsi="仿宋_GB2312" w:cs="仿宋_GB2312" w:eastAsia="仿宋_GB2312"/>
              </w:rPr>
              <w:t>50.0000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tcPr>
          <w:p>
            <w:pPr>
              <w:pStyle w:val="null3"/>
              <w:jc w:val="left"/>
            </w:pPr>
            <w:r>
              <w:rPr>
                <w:rFonts w:ascii="仿宋_GB2312" w:hAnsi="仿宋_GB2312" w:cs="仿宋_GB2312" w:eastAsia="仿宋_GB2312"/>
              </w:rPr>
              <w:t>异常低价审查</w:t>
            </w:r>
          </w:p>
        </w:tc>
        <w:tc>
          <w:tcPr>
            <w:tcW w:type="dxa" w:w="1661"/>
          </w:tcPr>
          <w:p>
            <w:pPr>
              <w:pStyle w:val="null3"/>
              <w:jc w:val="left"/>
            </w:pPr>
            <w:r>
              <w:rPr>
                <w:rFonts w:ascii="仿宋_GB2312" w:hAnsi="仿宋_GB2312" w:cs="仿宋_GB2312" w:eastAsia="仿宋_GB2312"/>
              </w:rPr>
              <w:t>异常低价审查</w:t>
            </w:r>
          </w:p>
        </w:tc>
        <w:tc>
          <w:tcPr>
            <w:tcW w:type="dxa" w:w="2492"/>
          </w:tcPr>
          <w:p>
            <w:pPr>
              <w:pStyle w:val="null3"/>
              <w:jc w:val="left"/>
            </w:pPr>
            <w:r>
              <w:rPr>
                <w:rFonts w:ascii="仿宋_GB2312" w:hAnsi="仿宋_GB2312" w:cs="仿宋_GB2312" w:eastAsia="仿宋_GB2312"/>
              </w:rPr>
              <w:t><![CDATA[根据《关于推动解决政府采购异常低价问题的通知》（财库〔2026〕2号）等相关规定，政府采购评审中出现下列情形之一的，评审委员会应当启动异常低价投标（响应）审查程序： （1）全省信访事项回访核实工作响应报价低于全部通过符合性审查供应商响应报价平均值65%的，即全省信访事项回访核实工作响应报价<全部通过符合性审查供应商响应报价平均值×65%。 （2）湖南省食品安全公众满意度调查响应报价低于全部通过符合性审查供应商响应报价平均值65%的，即湖南省食品安全公众满意度调查响应报价<全部通过符合性审查供应商响应报价平均值×65%。 （3）国家安全感调查响应报价低于全部通过符合性审查供应商响应报价平均值65%的，即国家安全感调查响应报价<全部通过符合性审查供应商响应报价平均值×65%。 （4）湖南省平安建设调查响应报价低于全部通过符合性审查供应商响应报价平均值65%的，即湖南省平安建设调查响应报价<全部通过符合性审查供应商响应报价平均值×65%。 （5）全省信访事项回访核实工作响应报价低于通过符合性审查且报价次低供应商响应报价65%的，即全省信访事项回访核实工作响应报价<通过符合性审查且报价次低供应商响应报价×65%。 （6）湖南省食品安全公众满意度调查响应报价低于通过符合性审查且报价次低供应商响应报价65%的，即湖南省食品安全公众满意度调查响应报价<通过符合性审查且报价次低供应商响应报价×65%。 （7）国家安全感调查响应报价低于通过符合性审查且报价次低供应商响应报价65%的，即国家安全感调查响应报价<通过符合性审查且报价次低供应商响应报价×65%。 （8）湖南省平安建设调查响应报价低于通过符合性审查且报价次低供应商响应报价65%的，即湖南省平安建设调查响应报价<通过符合性审查且报价次低供应商响应报价×65%。 （9）全省信访事项回访核实工作响应报价低于最高限价65%的，即全省信访事项回访核实工作响应报价<最高限价×65%。 （10）湖南省食品安全公众满意度调查响应报价低于最高限价65%的，即湖南省食品安全公众满意度调查响应报价<最高限价×65%。 （11）国家安全感调查响应报价低于最高限价65%的，即国家安全感调查响应报价<最高限价×65%。 （12）湖南省平安建设调查响应报价低于最高限价65%的，即湖南省平安建设调查响应报价<最高限价×65%。 （13）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type="dxa" w:w="831"/>
          </w:tcPr>
          <w:p>
            <w:pPr>
              <w:pStyle w:val="null3"/>
              <w:jc w:val="right"/>
            </w:pPr>
            <w:r>
              <w:rPr>
                <w:rFonts w:ascii="仿宋_GB2312" w:hAnsi="仿宋_GB2312" w:cs="仿宋_GB2312" w:eastAsia="仿宋_GB2312"/>
              </w:rPr>
              <w:t>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val="restart"/>
          </w:tcPr>
          <w:p>
            <w:pPr>
              <w:pStyle w:val="null3"/>
              <w:jc w:val="left"/>
            </w:pPr>
            <w:r>
              <w:rPr>
                <w:rFonts w:ascii="仿宋_GB2312" w:hAnsi="仿宋_GB2312" w:cs="仿宋_GB2312" w:eastAsia="仿宋_GB2312"/>
              </w:rPr>
              <w:t>价格分</w:t>
            </w:r>
          </w:p>
        </w:tc>
        <w:tc>
          <w:tcPr>
            <w:tcW w:type="dxa" w:w="1661"/>
          </w:tcPr>
          <w:p>
            <w:pPr>
              <w:pStyle w:val="null3"/>
              <w:jc w:val="left"/>
            </w:pPr>
            <w:r>
              <w:rPr>
                <w:rFonts w:ascii="仿宋_GB2312" w:hAnsi="仿宋_GB2312" w:cs="仿宋_GB2312" w:eastAsia="仿宋_GB2312"/>
              </w:rPr>
              <w:t>全省信访事项回访核实工作</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25.0000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tcPr>
          <w:p/>
        </w:tc>
        <w:tc>
          <w:tcPr>
            <w:tcW w:type="dxa" w:w="1661"/>
          </w:tcPr>
          <w:p>
            <w:pPr>
              <w:pStyle w:val="null3"/>
              <w:jc w:val="left"/>
            </w:pPr>
            <w:r>
              <w:rPr>
                <w:rFonts w:ascii="仿宋_GB2312" w:hAnsi="仿宋_GB2312" w:cs="仿宋_GB2312" w:eastAsia="仿宋_GB2312"/>
              </w:rPr>
              <w:t>湖南省食品安全公众满意度调查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25.0000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tcPr>
          <w:p/>
        </w:tc>
        <w:tc>
          <w:tcPr>
            <w:tcW w:type="dxa" w:w="1661"/>
          </w:tcPr>
          <w:p>
            <w:pPr>
              <w:pStyle w:val="null3"/>
              <w:jc w:val="left"/>
            </w:pPr>
            <w:r>
              <w:rPr>
                <w:rFonts w:ascii="仿宋_GB2312" w:hAnsi="仿宋_GB2312" w:cs="仿宋_GB2312" w:eastAsia="仿宋_GB2312"/>
              </w:rPr>
              <w:t>国家安全感调查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25.0000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tcPr>
          <w:p/>
        </w:tc>
        <w:tc>
          <w:tcPr>
            <w:tcW w:type="dxa" w:w="1661"/>
          </w:tcPr>
          <w:p>
            <w:pPr>
              <w:pStyle w:val="null3"/>
              <w:jc w:val="left"/>
            </w:pPr>
            <w:r>
              <w:rPr>
                <w:rFonts w:ascii="仿宋_GB2312" w:hAnsi="仿宋_GB2312" w:cs="仿宋_GB2312" w:eastAsia="仿宋_GB2312"/>
              </w:rPr>
              <w:t>湖南省平安建设调查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25.0000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bl>
    <w:p>
      <w:pPr>
        <w:pStyle w:val="null3"/>
        <w:jc w:val="left"/>
      </w:pPr>
      <w:r>
        <w:rPr>
          <w:rFonts w:ascii="仿宋_GB2312" w:hAnsi="仿宋_GB2312" w:cs="仿宋_GB2312" w:eastAsia="仿宋_GB2312"/>
        </w:rPr>
        <w:t>附加分</w:t>
      </w:r>
    </w:p>
    <w:tbl>
      <w:tblPr>
        <w:tblW w:w="0" w:type="auto"/>
        <w:tblBorders>
          <w:top w:val="single"/>
          <w:left w:val="single"/>
          <w:bottom w:val="single"/>
          <w:right w:val="single"/>
          <w:insideH w:val="single"/>
          <w:insideV w:val="single"/>
        </w:tblBorders>
      </w:tblPr>
      <w:tblGrid>
        <w:gridCol w:w="831"/>
        <w:gridCol w:w="1246"/>
        <w:gridCol w:w="1661"/>
        <w:gridCol w:w="831"/>
        <w:gridCol w:w="415"/>
        <w:gridCol w:w="1661"/>
        <w:gridCol w:w="1661"/>
      </w:tblGrid>
      <w:tr>
        <w:tc>
          <w:tcPr>
            <w:tcW w:type="dxa" w:w="831"/>
          </w:tcPr>
          <w:p>
            <w:pPr>
              <w:pStyle w:val="null3"/>
              <w:jc w:val="left"/>
            </w:pPr>
            <w:r>
              <w:rPr>
                <w:rFonts w:ascii="仿宋_GB2312" w:hAnsi="仿宋_GB2312" w:cs="仿宋_GB2312" w:eastAsia="仿宋_GB2312"/>
              </w:rPr>
              <w:t>序号</w:t>
            </w:r>
          </w:p>
        </w:tc>
        <w:tc>
          <w:tcPr>
            <w:tcW w:type="dxa" w:w="1246"/>
          </w:tcPr>
          <w:p>
            <w:pPr>
              <w:pStyle w:val="null3"/>
              <w:jc w:val="left"/>
            </w:pPr>
            <w:r>
              <w:rPr>
                <w:rFonts w:ascii="仿宋_GB2312" w:hAnsi="仿宋_GB2312" w:cs="仿宋_GB2312" w:eastAsia="仿宋_GB2312"/>
              </w:rPr>
              <w:t>加分类型</w:t>
            </w:r>
          </w:p>
        </w:tc>
        <w:tc>
          <w:tcPr>
            <w:tcW w:type="dxa" w:w="1661"/>
          </w:tcPr>
          <w:p>
            <w:pPr>
              <w:pStyle w:val="null3"/>
              <w:jc w:val="left"/>
            </w:pPr>
            <w:r>
              <w:rPr>
                <w:rFonts w:ascii="仿宋_GB2312" w:hAnsi="仿宋_GB2312" w:cs="仿宋_GB2312" w:eastAsia="仿宋_GB2312"/>
              </w:rPr>
              <w:t>评审内容</w:t>
            </w:r>
          </w:p>
        </w:tc>
        <w:tc>
          <w:tcPr>
            <w:tcW w:type="dxa" w:w="831"/>
          </w:tcPr>
          <w:p>
            <w:pPr>
              <w:pStyle w:val="null3"/>
              <w:jc w:val="left"/>
            </w:pPr>
            <w:r>
              <w:rPr>
                <w:rFonts w:ascii="仿宋_GB2312" w:hAnsi="仿宋_GB2312" w:cs="仿宋_GB2312" w:eastAsia="仿宋_GB2312"/>
              </w:rPr>
              <w:t>分值</w:t>
            </w:r>
          </w:p>
        </w:tc>
        <w:tc>
          <w:tcPr>
            <w:tcW w:type="dxa" w:w="415"/>
          </w:tcPr>
          <w:p>
            <w:pPr>
              <w:pStyle w:val="null3"/>
              <w:jc w:val="left"/>
            </w:pPr>
            <w:r>
              <w:rPr>
                <w:rFonts w:ascii="仿宋_GB2312" w:hAnsi="仿宋_GB2312" w:cs="仿宋_GB2312" w:eastAsia="仿宋_GB2312"/>
              </w:rPr>
              <w:t>客观/主观</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7"/>
          </w:tcPr>
          <w:p>
            <w:pPr>
              <w:pStyle w:val="null3"/>
              <w:jc w:val="left"/>
            </w:pPr>
            <w:r>
              <w:rPr>
                <w:rFonts w:ascii="仿宋_GB2312" w:hAnsi="仿宋_GB2312" w:cs="仿宋_GB2312" w:eastAsia="仿宋_GB2312"/>
              </w:rPr>
              <w:t xml:space="preserve"> 无</w:t>
            </w:r>
          </w:p>
        </w:tc>
      </w:tr>
    </w:tbl>
    <w:p>
      <w:pPr>
        <w:pStyle w:val="null3"/>
        <w:jc w:val="left"/>
      </w:pPr>
      <w:r>
        <w:rPr>
          <w:rFonts w:ascii="仿宋_GB2312" w:hAnsi="仿宋_GB2312" w:cs="仿宋_GB2312" w:eastAsia="仿宋_GB2312"/>
        </w:rPr>
        <w:t>价格扣除</w:t>
      </w:r>
    </w:p>
    <w:tbl>
      <w:tblPr>
        <w:tblW w:w="0" w:type="auto"/>
        <w:tblBorders>
          <w:top w:val="single"/>
          <w:left w:val="single"/>
          <w:bottom w:val="single"/>
          <w:right w:val="single"/>
          <w:insideH w:val="single"/>
          <w:insideV w:val="single"/>
        </w:tblBorders>
      </w:tblPr>
      <w:tblGrid>
        <w:gridCol w:w="831"/>
        <w:gridCol w:w="1661"/>
        <w:gridCol w:w="1661"/>
        <w:gridCol w:w="831"/>
        <w:gridCol w:w="1661"/>
        <w:gridCol w:w="1661"/>
      </w:tblGrid>
      <w:tr>
        <w:tc>
          <w:tcPr>
            <w:tcW w:type="dxa" w:w="831"/>
          </w:tcPr>
          <w:p>
            <w:pPr>
              <w:pStyle w:val="null3"/>
              <w:jc w:val="left"/>
            </w:pPr>
            <w:r>
              <w:rPr>
                <w:rFonts w:ascii="仿宋_GB2312" w:hAnsi="仿宋_GB2312" w:cs="仿宋_GB2312" w:eastAsia="仿宋_GB2312"/>
              </w:rPr>
              <w:t>序号</w:t>
            </w:r>
          </w:p>
        </w:tc>
        <w:tc>
          <w:tcPr>
            <w:tcW w:type="dxa" w:w="1661"/>
          </w:tcPr>
          <w:p>
            <w:pPr>
              <w:pStyle w:val="null3"/>
              <w:jc w:val="left"/>
            </w:pPr>
            <w:r>
              <w:rPr>
                <w:rFonts w:ascii="仿宋_GB2312" w:hAnsi="仿宋_GB2312" w:cs="仿宋_GB2312" w:eastAsia="仿宋_GB2312"/>
              </w:rPr>
              <w:t>价格扣除评审内容</w:t>
            </w:r>
          </w:p>
        </w:tc>
        <w:tc>
          <w:tcPr>
            <w:tcW w:type="dxa" w:w="1661"/>
          </w:tcPr>
          <w:p>
            <w:pPr>
              <w:pStyle w:val="null3"/>
              <w:jc w:val="left"/>
            </w:pPr>
            <w:r>
              <w:rPr>
                <w:rFonts w:ascii="仿宋_GB2312" w:hAnsi="仿宋_GB2312" w:cs="仿宋_GB2312" w:eastAsia="仿宋_GB2312"/>
              </w:rPr>
              <w:t>适用情形</w:t>
            </w:r>
          </w:p>
        </w:tc>
        <w:tc>
          <w:tcPr>
            <w:tcW w:type="dxa" w:w="831"/>
          </w:tcPr>
          <w:p>
            <w:pPr>
              <w:pStyle w:val="null3"/>
              <w:jc w:val="left"/>
            </w:pPr>
            <w:r>
              <w:rPr>
                <w:rFonts w:ascii="仿宋_GB2312" w:hAnsi="仿宋_GB2312" w:cs="仿宋_GB2312" w:eastAsia="仿宋_GB2312"/>
              </w:rPr>
              <w:t>扣除比例（C1）</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1661"/>
          </w:tcPr>
          <w:p>
            <w:pPr>
              <w:pStyle w:val="null3"/>
              <w:jc w:val="left"/>
            </w:pPr>
            <w:r>
              <w:rPr>
                <w:rFonts w:ascii="仿宋_GB2312" w:hAnsi="仿宋_GB2312" w:cs="仿宋_GB2312" w:eastAsia="仿宋_GB2312"/>
              </w:rPr>
              <w:t>小型、微型企业，监狱企业，残疾人福利性单位</w:t>
            </w:r>
          </w:p>
        </w:tc>
        <w:tc>
          <w:tcPr>
            <w:tcW w:type="dxa" w:w="1661"/>
          </w:tcPr>
          <w:p>
            <w:pPr>
              <w:pStyle w:val="null3"/>
              <w:jc w:val="left"/>
            </w:pPr>
            <w:r>
              <w:rPr>
                <w:rFonts w:ascii="仿宋_GB2312" w:hAnsi="仿宋_GB2312" w:cs="仿宋_GB2312" w:eastAsia="仿宋_GB2312"/>
              </w:rPr>
              <w:t>投标人或者联合体均为小型、微型企业</w:t>
            </w:r>
          </w:p>
        </w:tc>
        <w:tc>
          <w:tcPr>
            <w:tcW w:type="dxa" w:w="831"/>
          </w:tcPr>
          <w:p>
            <w:pPr>
              <w:pStyle w:val="null3"/>
              <w:jc w:val="right"/>
            </w:pPr>
            <w:r>
              <w:rPr>
                <w:rFonts w:ascii="仿宋_GB2312" w:hAnsi="仿宋_GB2312" w:cs="仿宋_GB2312" w:eastAsia="仿宋_GB2312"/>
              </w:rPr>
              <w:t>10.00%</w:t>
            </w:r>
          </w:p>
        </w:tc>
        <w:tc>
          <w:tcPr>
            <w:tcW w:type="dxa" w:w="1661"/>
          </w:tcPr>
          <w:p>
            <w:pPr>
              <w:pStyle w:val="null3"/>
              <w:jc w:val="left"/>
            </w:pPr>
            <w:r>
              <w:rPr>
                <w:rFonts w:ascii="仿宋_GB2312" w:hAnsi="仿宋_GB2312" w:cs="仿宋_GB2312" w:eastAsia="仿宋_GB2312"/>
              </w:rPr>
              <w:t>1、对小、微企业报价给予相应比例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bl>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831"/>
        <w:gridCol w:w="1661"/>
        <w:gridCol w:w="2492"/>
        <w:gridCol w:w="831"/>
        <w:gridCol w:w="831"/>
        <w:gridCol w:w="1661"/>
      </w:tblGrid>
      <w:tr>
        <w:tc>
          <w:tcPr>
            <w:tcW w:type="dxa" w:w="2492"/>
            <w:gridSpan w:val="2"/>
          </w:tcPr>
          <w:p>
            <w:pPr>
              <w:pStyle w:val="null3"/>
              <w:jc w:val="center"/>
            </w:pPr>
            <w:r>
              <w:rPr>
                <w:rFonts w:ascii="仿宋_GB2312" w:hAnsi="仿宋_GB2312" w:cs="仿宋_GB2312" w:eastAsia="仿宋_GB2312"/>
              </w:rPr>
              <w:t xml:space="preserve"> 评审内容</w:t>
            </w:r>
          </w:p>
        </w:tc>
        <w:tc>
          <w:tcPr>
            <w:tcW w:type="dxa" w:w="5815"/>
            <w:gridSpan w:val="4"/>
          </w:tcPr>
          <w:p>
            <w:pPr>
              <w:pStyle w:val="null3"/>
              <w:jc w:val="center"/>
            </w:pPr>
            <w:r>
              <w:rPr>
                <w:rFonts w:ascii="仿宋_GB2312" w:hAnsi="仿宋_GB2312" w:cs="仿宋_GB2312" w:eastAsia="仿宋_GB2312"/>
              </w:rPr>
              <w:t xml:space="preserve"> 评审标准</w:t>
            </w:r>
          </w:p>
        </w:tc>
      </w:tr>
      <w:tr>
        <w:tc>
          <w:tcPr>
            <w:tcW w:type="dxa" w:w="2492"/>
            <w:gridSpan w:val="2"/>
          </w:tcPr>
          <w:p>
            <w:pPr>
              <w:pStyle w:val="null3"/>
              <w:jc w:val="center"/>
            </w:pPr>
            <w:r>
              <w:rPr>
                <w:rFonts w:ascii="仿宋_GB2312" w:hAnsi="仿宋_GB2312" w:cs="仿宋_GB2312" w:eastAsia="仿宋_GB2312"/>
              </w:rPr>
              <w:t xml:space="preserve"> 分值构成</w:t>
            </w:r>
          </w:p>
        </w:tc>
        <w:tc>
          <w:tcPr>
            <w:tcW w:type="dxa" w:w="5815"/>
            <w:gridSpan w:val="4"/>
          </w:tcPr>
          <w:p>
            <w:pPr>
              <w:pStyle w:val="null3"/>
              <w:jc w:val="left"/>
            </w:pPr>
            <w:r>
              <w:rPr>
                <w:rFonts w:ascii="仿宋_GB2312" w:hAnsi="仿宋_GB2312" w:cs="仿宋_GB2312" w:eastAsia="仿宋_GB2312"/>
              </w:rPr>
              <w:t>技术部分100.00分</w:t>
            </w:r>
            <w:r>
              <w:rPr>
                <w:rFonts w:ascii="仿宋_GB2312" w:hAnsi="仿宋_GB2312" w:cs="仿宋_GB2312" w:eastAsia="仿宋_GB2312"/>
              </w:rPr>
              <w:t>（权重45.00%）</w:t>
            </w:r>
          </w:p>
          <w:p>
            <w:pPr>
              <w:pStyle w:val="null3"/>
              <w:jc w:val="left"/>
            </w:pPr>
            <w:r>
              <w:rPr>
                <w:rFonts w:ascii="仿宋_GB2312" w:hAnsi="仿宋_GB2312" w:cs="仿宋_GB2312" w:eastAsia="仿宋_GB2312"/>
              </w:rPr>
              <w:t>商务部分100.00分</w:t>
            </w:r>
            <w:r>
              <w:rPr>
                <w:rFonts w:ascii="仿宋_GB2312" w:hAnsi="仿宋_GB2312" w:cs="仿宋_GB2312" w:eastAsia="仿宋_GB2312"/>
              </w:rPr>
              <w:t>（权重40.00%）</w:t>
            </w:r>
          </w:p>
          <w:p>
            <w:pPr>
              <w:pStyle w:val="null3"/>
              <w:jc w:val="left"/>
            </w:pPr>
            <w:r>
              <w:rPr>
                <w:rFonts w:ascii="仿宋_GB2312" w:hAnsi="仿宋_GB2312" w:cs="仿宋_GB2312" w:eastAsia="仿宋_GB2312"/>
              </w:rPr>
              <w:t>报价得分100.00分</w:t>
            </w:r>
            <w:r>
              <w:rPr>
                <w:rFonts w:ascii="仿宋_GB2312" w:hAnsi="仿宋_GB2312" w:cs="仿宋_GB2312" w:eastAsia="仿宋_GB2312"/>
              </w:rPr>
              <w:t>（权重15.00%）</w:t>
            </w:r>
          </w:p>
        </w:tc>
      </w:tr>
      <w:tr>
        <w:tc>
          <w:tcPr>
            <w:tcW w:type="dxa" w:w="831"/>
          </w:tcPr>
          <w:p>
            <w:pPr>
              <w:pStyle w:val="null3"/>
              <w:jc w:val="center"/>
            </w:pPr>
            <w:r>
              <w:rPr>
                <w:rFonts w:ascii="仿宋_GB2312" w:hAnsi="仿宋_GB2312" w:cs="仿宋_GB2312" w:eastAsia="仿宋_GB2312"/>
              </w:rPr>
              <w:t>评审因素分类</w:t>
            </w:r>
          </w:p>
        </w:tc>
        <w:tc>
          <w:tcPr>
            <w:tcW w:type="dxa" w:w="1661"/>
          </w:tcPr>
          <w:p>
            <w:pPr>
              <w:pStyle w:val="null3"/>
              <w:jc w:val="center"/>
            </w:pPr>
            <w:r>
              <w:rPr>
                <w:rFonts w:ascii="仿宋_GB2312" w:hAnsi="仿宋_GB2312" w:cs="仿宋_GB2312" w:eastAsia="仿宋_GB2312"/>
              </w:rPr>
              <w:t>评审内容</w:t>
            </w:r>
          </w:p>
        </w:tc>
        <w:tc>
          <w:tcPr>
            <w:tcW w:type="dxa" w:w="2492"/>
          </w:tcPr>
          <w:p>
            <w:pPr>
              <w:pStyle w:val="null3"/>
              <w:jc w:val="center"/>
            </w:pPr>
            <w:r>
              <w:rPr>
                <w:rFonts w:ascii="仿宋_GB2312" w:hAnsi="仿宋_GB2312" w:cs="仿宋_GB2312" w:eastAsia="仿宋_GB2312"/>
              </w:rPr>
              <w:t>具体标准和要求</w:t>
            </w:r>
          </w:p>
        </w:tc>
        <w:tc>
          <w:tcPr>
            <w:tcW w:type="dxa" w:w="831"/>
          </w:tcPr>
          <w:p>
            <w:pPr>
              <w:pStyle w:val="null3"/>
              <w:jc w:val="center"/>
            </w:pPr>
            <w:r>
              <w:rPr>
                <w:rFonts w:ascii="仿宋_GB2312" w:hAnsi="仿宋_GB2312" w:cs="仿宋_GB2312" w:eastAsia="仿宋_GB2312"/>
              </w:rPr>
              <w:t>分值</w:t>
            </w:r>
          </w:p>
        </w:tc>
        <w:tc>
          <w:tcPr>
            <w:tcW w:type="dxa" w:w="831"/>
          </w:tcPr>
          <w:p>
            <w:pPr>
              <w:pStyle w:val="null3"/>
              <w:jc w:val="center"/>
            </w:pPr>
            <w:r>
              <w:rPr>
                <w:rFonts w:ascii="仿宋_GB2312" w:hAnsi="仿宋_GB2312" w:cs="仿宋_GB2312" w:eastAsia="仿宋_GB2312"/>
              </w:rPr>
              <w:t>客观/主观</w:t>
            </w:r>
          </w:p>
        </w:tc>
        <w:tc>
          <w:tcPr>
            <w:tcW w:type="dxa" w:w="1661"/>
          </w:tcPr>
          <w:p>
            <w:pPr>
              <w:pStyle w:val="null3"/>
              <w:jc w:val="center"/>
            </w:pPr>
            <w:r>
              <w:rPr>
                <w:rFonts w:ascii="仿宋_GB2312" w:hAnsi="仿宋_GB2312" w:cs="仿宋_GB2312" w:eastAsia="仿宋_GB2312"/>
              </w:rPr>
              <w:t>关联投标（响应）文件格式文件</w:t>
            </w:r>
          </w:p>
        </w:tc>
      </w:tr>
      <w:tr>
        <w:tc>
          <w:tcPr>
            <w:tcW w:type="dxa" w:w="831"/>
            <w:vMerge w:val="restart"/>
          </w:tcPr>
          <w:p>
            <w:pPr>
              <w:pStyle w:val="null3"/>
              <w:jc w:val="left"/>
            </w:pPr>
            <w:r>
              <w:rPr>
                <w:rFonts w:ascii="仿宋_GB2312" w:hAnsi="仿宋_GB2312" w:cs="仿宋_GB2312" w:eastAsia="仿宋_GB2312"/>
              </w:rPr>
              <w:t>技术评审（明标）</w:t>
            </w:r>
          </w:p>
        </w:tc>
        <w:tc>
          <w:tcPr>
            <w:tcW w:type="dxa" w:w="1661"/>
          </w:tcPr>
          <w:p>
            <w:pPr>
              <w:pStyle w:val="null3"/>
              <w:jc w:val="left"/>
            </w:pPr>
            <w:r>
              <w:rPr>
                <w:rFonts w:ascii="仿宋_GB2312" w:hAnsi="仿宋_GB2312" w:cs="仿宋_GB2312" w:eastAsia="仿宋_GB2312"/>
              </w:rPr>
              <w:t>管理体系</w:t>
            </w:r>
          </w:p>
        </w:tc>
        <w:tc>
          <w:tcPr>
            <w:tcW w:type="dxa" w:w="2492"/>
          </w:tcPr>
          <w:p>
            <w:pPr>
              <w:pStyle w:val="null3"/>
              <w:jc w:val="left"/>
            </w:pPr>
            <w:r>
              <w:rPr>
                <w:rFonts w:ascii="仿宋_GB2312" w:hAnsi="仿宋_GB2312" w:cs="仿宋_GB2312" w:eastAsia="仿宋_GB2312"/>
              </w:rPr>
              <w:t>一、评审内容：根据本项目的实际情况详细制定管理体系方案，包括但不限于：①管理组织方案；②项目实施规范及管理制度；③内部管理体系等。从管理体系的可行性和合理性等进行综合评审。方案内容全面、完善、合理、针对性强的计15分。 二、扣分标准：上述内容，1、方案缺漏项每项扣5分：上述扣分扣完为止；2、方案欠完善或针对性欠缺或不合理的每处扣2.5分，上述扣分扣完为止；3、未提供的不计分。 三、事项说明：1、缺漏项是指该项内容未提供具体的实施方案或者整段内容照搬采购需求、评审办法的内容未作修改；2、方案欠完善或针对性欠缺或不合理是指项目名称不符、未贴合采购需求、方案内容与项目需求不一致或没有关联性、涉及的技术规范和标准等与国家标准或行业标准或采购文件要求不一致，相关评审具体实施方案内容与实际实施时存在差异性，计划安排无条理性，方案内容空洞、语义表述不清，存在歧义、逻辑混乱、有错别字，内容不完善等。</w:t>
            </w:r>
          </w:p>
        </w:tc>
        <w:tc>
          <w:tcPr>
            <w:tcW w:type="dxa" w:w="831"/>
          </w:tcPr>
          <w:p>
            <w:pPr>
              <w:pStyle w:val="null3"/>
              <w:jc w:val="right"/>
            </w:pPr>
            <w:r>
              <w:rPr>
                <w:rFonts w:ascii="仿宋_GB2312" w:hAnsi="仿宋_GB2312" w:cs="仿宋_GB2312" w:eastAsia="仿宋_GB2312"/>
              </w:rPr>
              <w:t>15.0000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整体服务方案</w:t>
            </w:r>
          </w:p>
        </w:tc>
        <w:tc>
          <w:tcPr>
            <w:tcW w:type="dxa" w:w="2492"/>
          </w:tcPr>
          <w:p>
            <w:pPr>
              <w:pStyle w:val="null3"/>
              <w:jc w:val="left"/>
            </w:pPr>
            <w:r>
              <w:rPr>
                <w:rFonts w:ascii="仿宋_GB2312" w:hAnsi="仿宋_GB2312" w:cs="仿宋_GB2312" w:eastAsia="仿宋_GB2312"/>
              </w:rPr>
              <w:t>一、评审内容：根据本项目的实际情况详细制定整体服务方案，包括但不限于：①人员日常管理方案及措施、②人员培训流程、③培训内容方案及人员福利措施、④调查结果质量的控制措施及质量承诺、⑤人员突发事件应急处理方案措施、⑥人员考核方案及措施、⑦保密方案、⑧数据安全性措施等。从整体服务方案的可行性和合理性等进行综合评审。方案内容全面、完善、合理、针对性强的计24分。 二、扣分标准：上述内容，1、方案缺漏项每项扣3分：上述扣分扣完为止；2、方案欠完善或针对性欠缺或不合理的每处扣1.5分，上述扣分扣完为止；3、未提供的不计分。 三、事项说明：1、缺漏项是指该项内容未提供具体的实施方案或者整段内容照搬采购需求、评审办法的内容未作修改；2、方案欠完善或针对性欠缺或不合理是指项目名称不符、未贴合采购需求、方案内容与项目需求不一致或没有关联性、涉及的技术规范和标准等与国家标准或行业标准或采购文件要求不一致，相关评审具体实施方案内容与实际实施时存在差异性，计划安排无条理性，方案内容空洞、语义表述不清，存在歧义、逻辑混乱、有错别字，内容不完善等。</w:t>
            </w:r>
          </w:p>
        </w:tc>
        <w:tc>
          <w:tcPr>
            <w:tcW w:type="dxa" w:w="831"/>
          </w:tcPr>
          <w:p>
            <w:pPr>
              <w:pStyle w:val="null3"/>
              <w:jc w:val="right"/>
            </w:pPr>
            <w:r>
              <w:rPr>
                <w:rFonts w:ascii="仿宋_GB2312" w:hAnsi="仿宋_GB2312" w:cs="仿宋_GB2312" w:eastAsia="仿宋_GB2312"/>
              </w:rPr>
              <w:t>24.0000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人员稳定性</w:t>
            </w:r>
          </w:p>
        </w:tc>
        <w:tc>
          <w:tcPr>
            <w:tcW w:type="dxa" w:w="2492"/>
          </w:tcPr>
          <w:p>
            <w:pPr>
              <w:pStyle w:val="null3"/>
              <w:jc w:val="left"/>
            </w:pPr>
            <w:r>
              <w:rPr>
                <w:rFonts w:ascii="仿宋_GB2312" w:hAnsi="仿宋_GB2312" w:cs="仿宋_GB2312" w:eastAsia="仿宋_GB2312"/>
              </w:rPr>
              <w:t>投标人拟派本项目的全职人员在满足30人基础上，每增加一人加5分，本项最高计50分； （注：提供人员名单、全职人员个人简历、联系方式、身份证复印件、劳动合同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50.0000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项目管理人员配备</w:t>
            </w:r>
          </w:p>
        </w:tc>
        <w:tc>
          <w:tcPr>
            <w:tcW w:type="dxa" w:w="2492"/>
          </w:tcPr>
          <w:p>
            <w:pPr>
              <w:pStyle w:val="null3"/>
              <w:jc w:val="left"/>
            </w:pPr>
            <w:r>
              <w:rPr>
                <w:rFonts w:ascii="仿宋_GB2312" w:hAnsi="仿宋_GB2312" w:cs="仿宋_GB2312" w:eastAsia="仿宋_GB2312"/>
              </w:rPr>
              <w:t>投标人拟派本项目全职管理人员具有本科及以上文化程度的计11分，否则不计分。 （注：提供全职管理人员个人简历、联系方式、学历证明材料、身份证复印件、劳动合同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11.0000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技术评审部分</w:t>
            </w:r>
          </w:p>
        </w:tc>
      </w:tr>
      <w:tr>
        <w:tc>
          <w:tcPr>
            <w:tcW w:type="dxa" w:w="831"/>
            <w:vMerge w:val="restart"/>
          </w:tcPr>
          <w:p>
            <w:pPr>
              <w:pStyle w:val="null3"/>
              <w:jc w:val="left"/>
            </w:pPr>
            <w:r>
              <w:rPr>
                <w:rFonts w:ascii="仿宋_GB2312" w:hAnsi="仿宋_GB2312" w:cs="仿宋_GB2312" w:eastAsia="仿宋_GB2312"/>
              </w:rPr>
              <w:t>商务评审</w:t>
            </w:r>
          </w:p>
        </w:tc>
        <w:tc>
          <w:tcPr>
            <w:tcW w:type="dxa" w:w="1661"/>
          </w:tcPr>
          <w:p>
            <w:pPr>
              <w:pStyle w:val="null3"/>
              <w:jc w:val="left"/>
            </w:pPr>
            <w:r>
              <w:rPr>
                <w:rFonts w:ascii="仿宋_GB2312" w:hAnsi="仿宋_GB2312" w:cs="仿宋_GB2312" w:eastAsia="仿宋_GB2312"/>
              </w:rPr>
              <w:t>人员素质</w:t>
            </w:r>
          </w:p>
        </w:tc>
        <w:tc>
          <w:tcPr>
            <w:tcW w:type="dxa" w:w="2492"/>
          </w:tcPr>
          <w:p>
            <w:pPr>
              <w:pStyle w:val="null3"/>
              <w:jc w:val="left"/>
            </w:pPr>
            <w:r>
              <w:rPr>
                <w:rFonts w:ascii="仿宋_GB2312" w:hAnsi="仿宋_GB2312" w:cs="仿宋_GB2312" w:eastAsia="仿宋_GB2312"/>
              </w:rPr>
              <w:t>1、投标人拟派本项目的全职人员（不含全职管理人员）中具有大专及以上学历的，毎提供一个计0.9分，最多计18分。 （注：提供全职人员身份证复印件、劳动合同复印件、学历证明材料及投标截止时间前近半年（2026年1月-2026年6月）连续四个月投标人为其购买的社保的证明材料复印件并加盖投标人公章，以上证明材料缺任意一项不计分。） 2、投标人拟派本项目的全职人员（不含全职管理人员）中具有普通话水平测试等级证书二级乙等及以上证书的，毎提供一个计0.9分，最多计18分。 （注：提供全职人员身份证复印件、劳动合同复印件、普通话水平测试等级证书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36.0000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vMerge/>
          </w:tcPr>
          <w:p/>
        </w:tc>
        <w:tc>
          <w:tcPr>
            <w:tcW w:type="dxa" w:w="1661"/>
          </w:tcPr>
          <w:p>
            <w:pPr>
              <w:pStyle w:val="null3"/>
              <w:jc w:val="left"/>
            </w:pPr>
            <w:r>
              <w:rPr>
                <w:rFonts w:ascii="仿宋_GB2312" w:hAnsi="仿宋_GB2312" w:cs="仿宋_GB2312" w:eastAsia="仿宋_GB2312"/>
              </w:rPr>
              <w:t>本地化服务</w:t>
            </w:r>
          </w:p>
        </w:tc>
        <w:tc>
          <w:tcPr>
            <w:tcW w:type="dxa" w:w="2492"/>
          </w:tcPr>
          <w:p>
            <w:pPr>
              <w:pStyle w:val="null3"/>
              <w:jc w:val="left"/>
            </w:pPr>
            <w:r>
              <w:rPr>
                <w:rFonts w:ascii="仿宋_GB2312" w:hAnsi="仿宋_GB2312" w:cs="仿宋_GB2312" w:eastAsia="仿宋_GB2312"/>
              </w:rPr>
              <w:t>投标人在采购人当地设有服务机构或承诺中标后在采购人当地设有服务机构的计14分，未提供不计分。 （注：提供营业执照、房产证或租赁合同、合作协议等相关证明材料或相关承诺函，否则不计分，承诺函格式自拟。）</w:t>
            </w:r>
          </w:p>
        </w:tc>
        <w:tc>
          <w:tcPr>
            <w:tcW w:type="dxa" w:w="831"/>
          </w:tcPr>
          <w:p>
            <w:pPr>
              <w:pStyle w:val="null3"/>
              <w:jc w:val="right"/>
            </w:pPr>
            <w:r>
              <w:rPr>
                <w:rFonts w:ascii="仿宋_GB2312" w:hAnsi="仿宋_GB2312" w:cs="仿宋_GB2312" w:eastAsia="仿宋_GB2312"/>
              </w:rPr>
              <w:t>14.0000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vMerge/>
          </w:tcPr>
          <w:p/>
        </w:tc>
        <w:tc>
          <w:tcPr>
            <w:tcW w:type="dxa" w:w="1661"/>
          </w:tcPr>
          <w:p>
            <w:pPr>
              <w:pStyle w:val="null3"/>
              <w:jc w:val="left"/>
            </w:pPr>
            <w:r>
              <w:rPr>
                <w:rFonts w:ascii="仿宋_GB2312" w:hAnsi="仿宋_GB2312" w:cs="仿宋_GB2312" w:eastAsia="仿宋_GB2312"/>
              </w:rPr>
              <w:t>类似业绩</w:t>
            </w:r>
          </w:p>
        </w:tc>
        <w:tc>
          <w:tcPr>
            <w:tcW w:type="dxa" w:w="2492"/>
          </w:tcPr>
          <w:p>
            <w:pPr>
              <w:pStyle w:val="null3"/>
              <w:jc w:val="left"/>
            </w:pPr>
            <w:r>
              <w:rPr>
                <w:rFonts w:ascii="仿宋_GB2312" w:hAnsi="仿宋_GB2312" w:cs="仿宋_GB2312" w:eastAsia="仿宋_GB2312"/>
              </w:rPr>
              <w:t>投标人自2023年7月1日（含）以来具有省级及以上部门、单位的调查项目服务的，每提供一个计5分；具有市级部门、单位的调查项目服务的，每提供一个计3分，本项最高计50分。 （注：提供项目合同或协议复印件并加盖投标人公章，未按要求提供或无法辨别的，项目业绩不计分，未按要求提供证明材料的不计分。）</w:t>
            </w:r>
          </w:p>
        </w:tc>
        <w:tc>
          <w:tcPr>
            <w:tcW w:type="dxa" w:w="831"/>
          </w:tcPr>
          <w:p>
            <w:pPr>
              <w:pStyle w:val="null3"/>
              <w:jc w:val="right"/>
            </w:pPr>
            <w:r>
              <w:rPr>
                <w:rFonts w:ascii="仿宋_GB2312" w:hAnsi="仿宋_GB2312" w:cs="仿宋_GB2312" w:eastAsia="仿宋_GB2312"/>
              </w:rPr>
              <w:t>50.0000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tcPr>
          <w:p>
            <w:pPr>
              <w:pStyle w:val="null3"/>
              <w:jc w:val="left"/>
            </w:pPr>
            <w:r>
              <w:rPr>
                <w:rFonts w:ascii="仿宋_GB2312" w:hAnsi="仿宋_GB2312" w:cs="仿宋_GB2312" w:eastAsia="仿宋_GB2312"/>
              </w:rPr>
              <w:t>异常低价审查</w:t>
            </w:r>
          </w:p>
        </w:tc>
        <w:tc>
          <w:tcPr>
            <w:tcW w:type="dxa" w:w="1661"/>
          </w:tcPr>
          <w:p>
            <w:pPr>
              <w:pStyle w:val="null3"/>
              <w:jc w:val="left"/>
            </w:pPr>
            <w:r>
              <w:rPr>
                <w:rFonts w:ascii="仿宋_GB2312" w:hAnsi="仿宋_GB2312" w:cs="仿宋_GB2312" w:eastAsia="仿宋_GB2312"/>
              </w:rPr>
              <w:t>异常低价审查</w:t>
            </w:r>
          </w:p>
        </w:tc>
        <w:tc>
          <w:tcPr>
            <w:tcW w:type="dxa" w:w="2492"/>
          </w:tcPr>
          <w:p>
            <w:pPr>
              <w:pStyle w:val="null3"/>
              <w:jc w:val="left"/>
            </w:pPr>
            <w:r>
              <w:rPr>
                <w:rFonts w:ascii="仿宋_GB2312" w:hAnsi="仿宋_GB2312" w:cs="仿宋_GB2312" w:eastAsia="仿宋_GB2312"/>
              </w:rPr>
              <w:t><![CDATA[根据《关于推动解决政府采购异常低价问题的通知》（财库〔2026〕2号）等相关规定，政府采购评审中出现下列情形之一的，评审委员会应当启动异常低价投标（响应）审查程序： （1）全省基本公共服务满意度调查响应报价低于全部通过符合性审查供应商响应报价平均值65%的，即全省基本公共服务满意度调查响应报价<全部通过符合性审查供应商响应报价平均值×65%。 （2）全省公众生态环境满意度调查响应报价低于全部通过符合性审查供应商响应报价平均值65%的，即全省公众生态环境满意度调查响应报价<全部通过符合性审查供应商响应报价平均值×65%。 （3）国家生态环境满意度调查响应报价低于全部通过符合性审查供应商响应报价平均值65%的，即国家生态环境满意度调查响应报价<全部通过符合性审查供应商响应报价平均值×65%。 （4）年度考核民主测评数据处理响应报价低于全部通过符合性审查供应商响应报价平均值65%的，即年度考核民主测评数据处理响应报价<全部通过符合性审查供应商响应报价平均值×65%。 （5）中央八项规定精神贯彻执行情况调查响应报价低于全部通过符合性审查供应商响应报价平均值65%的，即中央八项规定精神贯彻执行情况调查响应报价<全部通过符合性审查供应商响应报价平均值×65%。 （6）全省基本公共服务满意度调查响应报价低于通过符合性审查且报价次低供应商响应报价65%的，即全省基本公共服务满意度调查响应报价<通过符合性审查且报价次低供应商响应报价×65%。 （7）全省公众生态环境满意度调查响应报价低于通过符合性审查且报价次低供应商响应报价65%的，即全省公众生态环境满意度调查响应报价<通过符合性审查且报价次低供应商响应报价×65%。 （8）国家生态环境满意度调查响应报价低于通过符合性审查且报价次低供应商响应报价65%的，即国家生态环境满意度调查响应报价<通过符合性审查且报价次低供应商响应报价×65%。 （9）年度考核民主测评数据处理响应报价低于通过符合性审查且报价次低供应商响应报价65%的，即年度考核民主测评数据处理响应报价<通过符合性审查且报价次低供应商响应报价×65%。 （10）中央八项规定精神贯彻执行情况调查响应报价低于通过符合性审查且报价次低供应商响应报价65%的，即中央八项规定精神贯彻执行情况调查响应报价<通过符合性审查且报价次低供应商响应报价×65%。 （11）全省基本公共服务满意度调查响应报价低于最高限价65%的，即全省基本公共服务满意度调查响应报价<最高限价×65%。 （12）全省公众生态环境满意度调查响应报价低于最高限价65%的，即全省公众生态环境满意度调查响应报价<最高限价×65%。 （13）国家生态环境满意度调查响应报价低于最高限价65%的，即国家生态环境满意度调查响应报价<最高限价×65%。 （14）年度考核民主测评数据处理响应报价低于最高限价65%的，即年度考核民主测评数据处理响应报价<最高限价×65%。 （15）中央八项规定精神贯彻执行情况调查响应报价低于最高限价65%的，即中央八项规定精神贯彻执行情况调查响应报价<最高限价×65%。 （16）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type="dxa" w:w="831"/>
          </w:tcPr>
          <w:p>
            <w:pPr>
              <w:pStyle w:val="null3"/>
              <w:jc w:val="right"/>
            </w:pPr>
            <w:r>
              <w:rPr>
                <w:rFonts w:ascii="仿宋_GB2312" w:hAnsi="仿宋_GB2312" w:cs="仿宋_GB2312" w:eastAsia="仿宋_GB2312"/>
              </w:rPr>
              <w:t>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val="restart"/>
          </w:tcPr>
          <w:p>
            <w:pPr>
              <w:pStyle w:val="null3"/>
              <w:jc w:val="left"/>
            </w:pPr>
            <w:r>
              <w:rPr>
                <w:rFonts w:ascii="仿宋_GB2312" w:hAnsi="仿宋_GB2312" w:cs="仿宋_GB2312" w:eastAsia="仿宋_GB2312"/>
              </w:rPr>
              <w:t>价格分</w:t>
            </w:r>
          </w:p>
        </w:tc>
        <w:tc>
          <w:tcPr>
            <w:tcW w:type="dxa" w:w="1661"/>
          </w:tcPr>
          <w:p>
            <w:pPr>
              <w:pStyle w:val="null3"/>
              <w:jc w:val="left"/>
            </w:pPr>
            <w:r>
              <w:rPr>
                <w:rFonts w:ascii="仿宋_GB2312" w:hAnsi="仿宋_GB2312" w:cs="仿宋_GB2312" w:eastAsia="仿宋_GB2312"/>
              </w:rPr>
              <w:t>全省基本公共服务满意度调查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tcPr>
          <w:p/>
        </w:tc>
        <w:tc>
          <w:tcPr>
            <w:tcW w:type="dxa" w:w="1661"/>
          </w:tcPr>
          <w:p>
            <w:pPr>
              <w:pStyle w:val="null3"/>
              <w:jc w:val="left"/>
            </w:pPr>
            <w:r>
              <w:rPr>
                <w:rFonts w:ascii="仿宋_GB2312" w:hAnsi="仿宋_GB2312" w:cs="仿宋_GB2312" w:eastAsia="仿宋_GB2312"/>
              </w:rPr>
              <w:t>全省公众生态环境满意度调查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tcPr>
          <w:p/>
        </w:tc>
        <w:tc>
          <w:tcPr>
            <w:tcW w:type="dxa" w:w="1661"/>
          </w:tcPr>
          <w:p>
            <w:pPr>
              <w:pStyle w:val="null3"/>
              <w:jc w:val="left"/>
            </w:pPr>
            <w:r>
              <w:rPr>
                <w:rFonts w:ascii="仿宋_GB2312" w:hAnsi="仿宋_GB2312" w:cs="仿宋_GB2312" w:eastAsia="仿宋_GB2312"/>
              </w:rPr>
              <w:t>国家生态环境满意度调查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tcPr>
          <w:p/>
        </w:tc>
        <w:tc>
          <w:tcPr>
            <w:tcW w:type="dxa" w:w="1661"/>
          </w:tcPr>
          <w:p>
            <w:pPr>
              <w:pStyle w:val="null3"/>
              <w:jc w:val="left"/>
            </w:pPr>
            <w:r>
              <w:rPr>
                <w:rFonts w:ascii="仿宋_GB2312" w:hAnsi="仿宋_GB2312" w:cs="仿宋_GB2312" w:eastAsia="仿宋_GB2312"/>
              </w:rPr>
              <w:t>年度考核民主测评数据处理</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tcPr>
          <w:p/>
        </w:tc>
        <w:tc>
          <w:tcPr>
            <w:tcW w:type="dxa" w:w="1661"/>
          </w:tcPr>
          <w:p>
            <w:pPr>
              <w:pStyle w:val="null3"/>
              <w:jc w:val="left"/>
            </w:pPr>
            <w:r>
              <w:rPr>
                <w:rFonts w:ascii="仿宋_GB2312" w:hAnsi="仿宋_GB2312" w:cs="仿宋_GB2312" w:eastAsia="仿宋_GB2312"/>
              </w:rPr>
              <w:t>中央八项规定精神贯彻执行情况调查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20.0000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bl>
    <w:p>
      <w:pPr>
        <w:pStyle w:val="null3"/>
        <w:jc w:val="left"/>
      </w:pPr>
      <w:r>
        <w:rPr>
          <w:rFonts w:ascii="仿宋_GB2312" w:hAnsi="仿宋_GB2312" w:cs="仿宋_GB2312" w:eastAsia="仿宋_GB2312"/>
        </w:rPr>
        <w:t>附加分</w:t>
      </w:r>
    </w:p>
    <w:tbl>
      <w:tblPr>
        <w:tblW w:w="0" w:type="auto"/>
        <w:tblBorders>
          <w:top w:val="single"/>
          <w:left w:val="single"/>
          <w:bottom w:val="single"/>
          <w:right w:val="single"/>
          <w:insideH w:val="single"/>
          <w:insideV w:val="single"/>
        </w:tblBorders>
      </w:tblPr>
      <w:tblGrid>
        <w:gridCol w:w="831"/>
        <w:gridCol w:w="1246"/>
        <w:gridCol w:w="1661"/>
        <w:gridCol w:w="831"/>
        <w:gridCol w:w="415"/>
        <w:gridCol w:w="1661"/>
        <w:gridCol w:w="1661"/>
      </w:tblGrid>
      <w:tr>
        <w:tc>
          <w:tcPr>
            <w:tcW w:type="dxa" w:w="831"/>
          </w:tcPr>
          <w:p>
            <w:pPr>
              <w:pStyle w:val="null3"/>
              <w:jc w:val="left"/>
            </w:pPr>
            <w:r>
              <w:rPr>
                <w:rFonts w:ascii="仿宋_GB2312" w:hAnsi="仿宋_GB2312" w:cs="仿宋_GB2312" w:eastAsia="仿宋_GB2312"/>
              </w:rPr>
              <w:t>序号</w:t>
            </w:r>
          </w:p>
        </w:tc>
        <w:tc>
          <w:tcPr>
            <w:tcW w:type="dxa" w:w="1246"/>
          </w:tcPr>
          <w:p>
            <w:pPr>
              <w:pStyle w:val="null3"/>
              <w:jc w:val="left"/>
            </w:pPr>
            <w:r>
              <w:rPr>
                <w:rFonts w:ascii="仿宋_GB2312" w:hAnsi="仿宋_GB2312" w:cs="仿宋_GB2312" w:eastAsia="仿宋_GB2312"/>
              </w:rPr>
              <w:t>加分类型</w:t>
            </w:r>
          </w:p>
        </w:tc>
        <w:tc>
          <w:tcPr>
            <w:tcW w:type="dxa" w:w="1661"/>
          </w:tcPr>
          <w:p>
            <w:pPr>
              <w:pStyle w:val="null3"/>
              <w:jc w:val="left"/>
            </w:pPr>
            <w:r>
              <w:rPr>
                <w:rFonts w:ascii="仿宋_GB2312" w:hAnsi="仿宋_GB2312" w:cs="仿宋_GB2312" w:eastAsia="仿宋_GB2312"/>
              </w:rPr>
              <w:t>评审内容</w:t>
            </w:r>
          </w:p>
        </w:tc>
        <w:tc>
          <w:tcPr>
            <w:tcW w:type="dxa" w:w="831"/>
          </w:tcPr>
          <w:p>
            <w:pPr>
              <w:pStyle w:val="null3"/>
              <w:jc w:val="left"/>
            </w:pPr>
            <w:r>
              <w:rPr>
                <w:rFonts w:ascii="仿宋_GB2312" w:hAnsi="仿宋_GB2312" w:cs="仿宋_GB2312" w:eastAsia="仿宋_GB2312"/>
              </w:rPr>
              <w:t>分值</w:t>
            </w:r>
          </w:p>
        </w:tc>
        <w:tc>
          <w:tcPr>
            <w:tcW w:type="dxa" w:w="415"/>
          </w:tcPr>
          <w:p>
            <w:pPr>
              <w:pStyle w:val="null3"/>
              <w:jc w:val="left"/>
            </w:pPr>
            <w:r>
              <w:rPr>
                <w:rFonts w:ascii="仿宋_GB2312" w:hAnsi="仿宋_GB2312" w:cs="仿宋_GB2312" w:eastAsia="仿宋_GB2312"/>
              </w:rPr>
              <w:t>客观/主观</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7"/>
          </w:tcPr>
          <w:p>
            <w:pPr>
              <w:pStyle w:val="null3"/>
              <w:jc w:val="left"/>
            </w:pPr>
            <w:r>
              <w:rPr>
                <w:rFonts w:ascii="仿宋_GB2312" w:hAnsi="仿宋_GB2312" w:cs="仿宋_GB2312" w:eastAsia="仿宋_GB2312"/>
              </w:rPr>
              <w:t xml:space="preserve"> 无</w:t>
            </w:r>
          </w:p>
        </w:tc>
      </w:tr>
    </w:tbl>
    <w:p>
      <w:pPr>
        <w:pStyle w:val="null3"/>
        <w:jc w:val="left"/>
      </w:pPr>
      <w:r>
        <w:rPr>
          <w:rFonts w:ascii="仿宋_GB2312" w:hAnsi="仿宋_GB2312" w:cs="仿宋_GB2312" w:eastAsia="仿宋_GB2312"/>
        </w:rPr>
        <w:t>价格扣除</w:t>
      </w:r>
    </w:p>
    <w:tbl>
      <w:tblPr>
        <w:tblW w:w="0" w:type="auto"/>
        <w:tblBorders>
          <w:top w:val="single"/>
          <w:left w:val="single"/>
          <w:bottom w:val="single"/>
          <w:right w:val="single"/>
          <w:insideH w:val="single"/>
          <w:insideV w:val="single"/>
        </w:tblBorders>
      </w:tblPr>
      <w:tblGrid>
        <w:gridCol w:w="831"/>
        <w:gridCol w:w="1661"/>
        <w:gridCol w:w="1661"/>
        <w:gridCol w:w="831"/>
        <w:gridCol w:w="1661"/>
        <w:gridCol w:w="1661"/>
      </w:tblGrid>
      <w:tr>
        <w:tc>
          <w:tcPr>
            <w:tcW w:type="dxa" w:w="831"/>
          </w:tcPr>
          <w:p>
            <w:pPr>
              <w:pStyle w:val="null3"/>
              <w:jc w:val="left"/>
            </w:pPr>
            <w:r>
              <w:rPr>
                <w:rFonts w:ascii="仿宋_GB2312" w:hAnsi="仿宋_GB2312" w:cs="仿宋_GB2312" w:eastAsia="仿宋_GB2312"/>
              </w:rPr>
              <w:t>序号</w:t>
            </w:r>
          </w:p>
        </w:tc>
        <w:tc>
          <w:tcPr>
            <w:tcW w:type="dxa" w:w="1661"/>
          </w:tcPr>
          <w:p>
            <w:pPr>
              <w:pStyle w:val="null3"/>
              <w:jc w:val="left"/>
            </w:pPr>
            <w:r>
              <w:rPr>
                <w:rFonts w:ascii="仿宋_GB2312" w:hAnsi="仿宋_GB2312" w:cs="仿宋_GB2312" w:eastAsia="仿宋_GB2312"/>
              </w:rPr>
              <w:t>价格扣除评审内容</w:t>
            </w:r>
          </w:p>
        </w:tc>
        <w:tc>
          <w:tcPr>
            <w:tcW w:type="dxa" w:w="1661"/>
          </w:tcPr>
          <w:p>
            <w:pPr>
              <w:pStyle w:val="null3"/>
              <w:jc w:val="left"/>
            </w:pPr>
            <w:r>
              <w:rPr>
                <w:rFonts w:ascii="仿宋_GB2312" w:hAnsi="仿宋_GB2312" w:cs="仿宋_GB2312" w:eastAsia="仿宋_GB2312"/>
              </w:rPr>
              <w:t>适用情形</w:t>
            </w:r>
          </w:p>
        </w:tc>
        <w:tc>
          <w:tcPr>
            <w:tcW w:type="dxa" w:w="831"/>
          </w:tcPr>
          <w:p>
            <w:pPr>
              <w:pStyle w:val="null3"/>
              <w:jc w:val="left"/>
            </w:pPr>
            <w:r>
              <w:rPr>
                <w:rFonts w:ascii="仿宋_GB2312" w:hAnsi="仿宋_GB2312" w:cs="仿宋_GB2312" w:eastAsia="仿宋_GB2312"/>
              </w:rPr>
              <w:t>扣除比例（C1）</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1661"/>
          </w:tcPr>
          <w:p>
            <w:pPr>
              <w:pStyle w:val="null3"/>
              <w:jc w:val="left"/>
            </w:pPr>
            <w:r>
              <w:rPr>
                <w:rFonts w:ascii="仿宋_GB2312" w:hAnsi="仿宋_GB2312" w:cs="仿宋_GB2312" w:eastAsia="仿宋_GB2312"/>
              </w:rPr>
              <w:t>小型、微型企业，监狱企业，残疾人福利性单位</w:t>
            </w:r>
          </w:p>
        </w:tc>
        <w:tc>
          <w:tcPr>
            <w:tcW w:type="dxa" w:w="1661"/>
          </w:tcPr>
          <w:p>
            <w:pPr>
              <w:pStyle w:val="null3"/>
              <w:jc w:val="left"/>
            </w:pPr>
            <w:r>
              <w:rPr>
                <w:rFonts w:ascii="仿宋_GB2312" w:hAnsi="仿宋_GB2312" w:cs="仿宋_GB2312" w:eastAsia="仿宋_GB2312"/>
              </w:rPr>
              <w:t>投标人或者联合体均为小型、微型企业</w:t>
            </w:r>
          </w:p>
        </w:tc>
        <w:tc>
          <w:tcPr>
            <w:tcW w:type="dxa" w:w="831"/>
          </w:tcPr>
          <w:p>
            <w:pPr>
              <w:pStyle w:val="null3"/>
              <w:jc w:val="right"/>
            </w:pPr>
            <w:r>
              <w:rPr>
                <w:rFonts w:ascii="仿宋_GB2312" w:hAnsi="仿宋_GB2312" w:cs="仿宋_GB2312" w:eastAsia="仿宋_GB2312"/>
              </w:rPr>
              <w:t>10.00%</w:t>
            </w:r>
          </w:p>
        </w:tc>
        <w:tc>
          <w:tcPr>
            <w:tcW w:type="dxa" w:w="1661"/>
          </w:tcPr>
          <w:p>
            <w:pPr>
              <w:pStyle w:val="null3"/>
              <w:jc w:val="left"/>
            </w:pPr>
            <w:r>
              <w:rPr>
                <w:rFonts w:ascii="仿宋_GB2312" w:hAnsi="仿宋_GB2312" w:cs="仿宋_GB2312" w:eastAsia="仿宋_GB2312"/>
              </w:rPr>
              <w:t>1、对小、微企业报价给予相应比例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bl>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831"/>
        <w:gridCol w:w="1661"/>
        <w:gridCol w:w="2492"/>
        <w:gridCol w:w="831"/>
        <w:gridCol w:w="831"/>
        <w:gridCol w:w="1661"/>
      </w:tblGrid>
      <w:tr>
        <w:tc>
          <w:tcPr>
            <w:tcW w:type="dxa" w:w="2492"/>
            <w:gridSpan w:val="2"/>
          </w:tcPr>
          <w:p>
            <w:pPr>
              <w:pStyle w:val="null3"/>
              <w:jc w:val="center"/>
            </w:pPr>
            <w:r>
              <w:rPr>
                <w:rFonts w:ascii="仿宋_GB2312" w:hAnsi="仿宋_GB2312" w:cs="仿宋_GB2312" w:eastAsia="仿宋_GB2312"/>
              </w:rPr>
              <w:t xml:space="preserve"> 评审内容</w:t>
            </w:r>
          </w:p>
        </w:tc>
        <w:tc>
          <w:tcPr>
            <w:tcW w:type="dxa" w:w="5815"/>
            <w:gridSpan w:val="4"/>
          </w:tcPr>
          <w:p>
            <w:pPr>
              <w:pStyle w:val="null3"/>
              <w:jc w:val="center"/>
            </w:pPr>
            <w:r>
              <w:rPr>
                <w:rFonts w:ascii="仿宋_GB2312" w:hAnsi="仿宋_GB2312" w:cs="仿宋_GB2312" w:eastAsia="仿宋_GB2312"/>
              </w:rPr>
              <w:t xml:space="preserve"> 评审标准</w:t>
            </w:r>
          </w:p>
        </w:tc>
      </w:tr>
      <w:tr>
        <w:tc>
          <w:tcPr>
            <w:tcW w:type="dxa" w:w="2492"/>
            <w:gridSpan w:val="2"/>
          </w:tcPr>
          <w:p>
            <w:pPr>
              <w:pStyle w:val="null3"/>
              <w:jc w:val="center"/>
            </w:pPr>
            <w:r>
              <w:rPr>
                <w:rFonts w:ascii="仿宋_GB2312" w:hAnsi="仿宋_GB2312" w:cs="仿宋_GB2312" w:eastAsia="仿宋_GB2312"/>
              </w:rPr>
              <w:t xml:space="preserve"> 分值构成</w:t>
            </w:r>
          </w:p>
        </w:tc>
        <w:tc>
          <w:tcPr>
            <w:tcW w:type="dxa" w:w="5815"/>
            <w:gridSpan w:val="4"/>
          </w:tcPr>
          <w:p>
            <w:pPr>
              <w:pStyle w:val="null3"/>
              <w:jc w:val="left"/>
            </w:pPr>
            <w:r>
              <w:rPr>
                <w:rFonts w:ascii="仿宋_GB2312" w:hAnsi="仿宋_GB2312" w:cs="仿宋_GB2312" w:eastAsia="仿宋_GB2312"/>
              </w:rPr>
              <w:t>技术部分100.00分</w:t>
            </w:r>
            <w:r>
              <w:rPr>
                <w:rFonts w:ascii="仿宋_GB2312" w:hAnsi="仿宋_GB2312" w:cs="仿宋_GB2312" w:eastAsia="仿宋_GB2312"/>
              </w:rPr>
              <w:t>（权重45.00%）</w:t>
            </w:r>
          </w:p>
          <w:p>
            <w:pPr>
              <w:pStyle w:val="null3"/>
              <w:jc w:val="left"/>
            </w:pPr>
            <w:r>
              <w:rPr>
                <w:rFonts w:ascii="仿宋_GB2312" w:hAnsi="仿宋_GB2312" w:cs="仿宋_GB2312" w:eastAsia="仿宋_GB2312"/>
              </w:rPr>
              <w:t>商务部分100.00分</w:t>
            </w:r>
            <w:r>
              <w:rPr>
                <w:rFonts w:ascii="仿宋_GB2312" w:hAnsi="仿宋_GB2312" w:cs="仿宋_GB2312" w:eastAsia="仿宋_GB2312"/>
              </w:rPr>
              <w:t>（权重40.00%）</w:t>
            </w:r>
          </w:p>
          <w:p>
            <w:pPr>
              <w:pStyle w:val="null3"/>
              <w:jc w:val="left"/>
            </w:pPr>
            <w:r>
              <w:rPr>
                <w:rFonts w:ascii="仿宋_GB2312" w:hAnsi="仿宋_GB2312" w:cs="仿宋_GB2312" w:eastAsia="仿宋_GB2312"/>
              </w:rPr>
              <w:t>报价得分100.00分</w:t>
            </w:r>
            <w:r>
              <w:rPr>
                <w:rFonts w:ascii="仿宋_GB2312" w:hAnsi="仿宋_GB2312" w:cs="仿宋_GB2312" w:eastAsia="仿宋_GB2312"/>
              </w:rPr>
              <w:t>（权重15.00%）</w:t>
            </w:r>
          </w:p>
        </w:tc>
      </w:tr>
      <w:tr>
        <w:tc>
          <w:tcPr>
            <w:tcW w:type="dxa" w:w="831"/>
          </w:tcPr>
          <w:p>
            <w:pPr>
              <w:pStyle w:val="null3"/>
              <w:jc w:val="center"/>
            </w:pPr>
            <w:r>
              <w:rPr>
                <w:rFonts w:ascii="仿宋_GB2312" w:hAnsi="仿宋_GB2312" w:cs="仿宋_GB2312" w:eastAsia="仿宋_GB2312"/>
              </w:rPr>
              <w:t>评审因素分类</w:t>
            </w:r>
          </w:p>
        </w:tc>
        <w:tc>
          <w:tcPr>
            <w:tcW w:type="dxa" w:w="1661"/>
          </w:tcPr>
          <w:p>
            <w:pPr>
              <w:pStyle w:val="null3"/>
              <w:jc w:val="center"/>
            </w:pPr>
            <w:r>
              <w:rPr>
                <w:rFonts w:ascii="仿宋_GB2312" w:hAnsi="仿宋_GB2312" w:cs="仿宋_GB2312" w:eastAsia="仿宋_GB2312"/>
              </w:rPr>
              <w:t>评审内容</w:t>
            </w:r>
          </w:p>
        </w:tc>
        <w:tc>
          <w:tcPr>
            <w:tcW w:type="dxa" w:w="2492"/>
          </w:tcPr>
          <w:p>
            <w:pPr>
              <w:pStyle w:val="null3"/>
              <w:jc w:val="center"/>
            </w:pPr>
            <w:r>
              <w:rPr>
                <w:rFonts w:ascii="仿宋_GB2312" w:hAnsi="仿宋_GB2312" w:cs="仿宋_GB2312" w:eastAsia="仿宋_GB2312"/>
              </w:rPr>
              <w:t>具体标准和要求</w:t>
            </w:r>
          </w:p>
        </w:tc>
        <w:tc>
          <w:tcPr>
            <w:tcW w:type="dxa" w:w="831"/>
          </w:tcPr>
          <w:p>
            <w:pPr>
              <w:pStyle w:val="null3"/>
              <w:jc w:val="center"/>
            </w:pPr>
            <w:r>
              <w:rPr>
                <w:rFonts w:ascii="仿宋_GB2312" w:hAnsi="仿宋_GB2312" w:cs="仿宋_GB2312" w:eastAsia="仿宋_GB2312"/>
              </w:rPr>
              <w:t>分值</w:t>
            </w:r>
          </w:p>
        </w:tc>
        <w:tc>
          <w:tcPr>
            <w:tcW w:type="dxa" w:w="831"/>
          </w:tcPr>
          <w:p>
            <w:pPr>
              <w:pStyle w:val="null3"/>
              <w:jc w:val="center"/>
            </w:pPr>
            <w:r>
              <w:rPr>
                <w:rFonts w:ascii="仿宋_GB2312" w:hAnsi="仿宋_GB2312" w:cs="仿宋_GB2312" w:eastAsia="仿宋_GB2312"/>
              </w:rPr>
              <w:t>客观/主观</w:t>
            </w:r>
          </w:p>
        </w:tc>
        <w:tc>
          <w:tcPr>
            <w:tcW w:type="dxa" w:w="1661"/>
          </w:tcPr>
          <w:p>
            <w:pPr>
              <w:pStyle w:val="null3"/>
              <w:jc w:val="center"/>
            </w:pPr>
            <w:r>
              <w:rPr>
                <w:rFonts w:ascii="仿宋_GB2312" w:hAnsi="仿宋_GB2312" w:cs="仿宋_GB2312" w:eastAsia="仿宋_GB2312"/>
              </w:rPr>
              <w:t>关联投标（响应）文件格式文件</w:t>
            </w:r>
          </w:p>
        </w:tc>
      </w:tr>
      <w:tr>
        <w:tc>
          <w:tcPr>
            <w:tcW w:type="dxa" w:w="831"/>
            <w:vMerge w:val="restart"/>
          </w:tcPr>
          <w:p>
            <w:pPr>
              <w:pStyle w:val="null3"/>
              <w:jc w:val="left"/>
            </w:pPr>
            <w:r>
              <w:rPr>
                <w:rFonts w:ascii="仿宋_GB2312" w:hAnsi="仿宋_GB2312" w:cs="仿宋_GB2312" w:eastAsia="仿宋_GB2312"/>
              </w:rPr>
              <w:t>技术评审（明标）</w:t>
            </w:r>
          </w:p>
        </w:tc>
        <w:tc>
          <w:tcPr>
            <w:tcW w:type="dxa" w:w="1661"/>
          </w:tcPr>
          <w:p>
            <w:pPr>
              <w:pStyle w:val="null3"/>
              <w:jc w:val="left"/>
            </w:pPr>
            <w:r>
              <w:rPr>
                <w:rFonts w:ascii="仿宋_GB2312" w:hAnsi="仿宋_GB2312" w:cs="仿宋_GB2312" w:eastAsia="仿宋_GB2312"/>
              </w:rPr>
              <w:t>管理体系</w:t>
            </w:r>
          </w:p>
        </w:tc>
        <w:tc>
          <w:tcPr>
            <w:tcW w:type="dxa" w:w="2492"/>
          </w:tcPr>
          <w:p>
            <w:pPr>
              <w:pStyle w:val="null3"/>
              <w:jc w:val="left"/>
            </w:pPr>
            <w:r>
              <w:rPr>
                <w:rFonts w:ascii="仿宋_GB2312" w:hAnsi="仿宋_GB2312" w:cs="仿宋_GB2312" w:eastAsia="仿宋_GB2312"/>
              </w:rPr>
              <w:t>一、评审内容：根据本项目的实际情况详细制定管理体系方案，包括但不限于：①管理组织方案；②项目实施规范及管理制度；③内部管理体系等。从管理体系的可行性和合理性等进行综合评审。方案内容全面、完善、合理、针对性强的计15分。 二、扣分标准：上述内容，1、方案缺漏项每项扣5分：上述扣分扣完为止；2、方案欠完善或针对性欠缺或不合理的每处扣2.5分，上述扣分扣完为止；3、未提供的不计分。 三、事项说明：1、缺漏项是指该项内容未提供具体的实施方案或者整段内容照搬采购需求、评审办法的内容未作修改；2、方案欠完善或针对性欠缺或不合理是指项目名称不符、未贴合采购需求、方案内容与项目需求不一致或没有关联性、涉及的技术规范和标准等与国家标准或行业标准或采购文件要求不一致，相关评审具体实施方案内容与实际实施时存在差异性，计划安排无条理性，方案内容空洞、语义表述不清，存在歧义、逻辑混乱、有错别字，内容不完善等。</w:t>
            </w:r>
          </w:p>
        </w:tc>
        <w:tc>
          <w:tcPr>
            <w:tcW w:type="dxa" w:w="831"/>
          </w:tcPr>
          <w:p>
            <w:pPr>
              <w:pStyle w:val="null3"/>
              <w:jc w:val="right"/>
            </w:pPr>
            <w:r>
              <w:rPr>
                <w:rFonts w:ascii="仿宋_GB2312" w:hAnsi="仿宋_GB2312" w:cs="仿宋_GB2312" w:eastAsia="仿宋_GB2312"/>
              </w:rPr>
              <w:t>15.0000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整体服务方案</w:t>
            </w:r>
          </w:p>
        </w:tc>
        <w:tc>
          <w:tcPr>
            <w:tcW w:type="dxa" w:w="2492"/>
          </w:tcPr>
          <w:p>
            <w:pPr>
              <w:pStyle w:val="null3"/>
              <w:jc w:val="left"/>
            </w:pPr>
            <w:r>
              <w:rPr>
                <w:rFonts w:ascii="仿宋_GB2312" w:hAnsi="仿宋_GB2312" w:cs="仿宋_GB2312" w:eastAsia="仿宋_GB2312"/>
              </w:rPr>
              <w:t>一、评审内容：根据本项目的实际情况详细制定整体服务方案，包括但不限于：①人员日常管理方案及措施、②人员培训流程、③培训内容方案及人员福利措施、④调查结果质量的控制措施及质量承诺、⑤人员突发事件应急处理方案措施、⑥人员考核方案及措施、⑦保密方案、⑧数据安全性措施等。从整体服务方案的可行性和合理性等进行综合评审。方案内容全面、完善、合理、针对性强的计24分。 二、扣分标准：上述内容，1、方案缺漏项每项扣3分：上述扣分扣完为止；2、方案欠完善或针对性欠缺或不合理的每处扣1.5分，上述扣分扣完为止；3、未提供的不计分。 三、事项说明：1、缺漏项是指该项内容未提供具体的实施方案或者整段内容照搬采购需求、评审办法的内容未作修改；2、方案欠完善或针对性欠缺或不合理是指项目名称不符、未贴合采购需求、方案内容与项目需求不一致或没有关联性、涉及的技术规范和标准等与国家标准或行业标准或采购文件要求不一致，相关评审具体实施方案内容与实际实施时存在差异性，计划安排无条理性，方案内容空洞、语义表述不清，存在歧义、逻辑混乱、有错别字，内容不完善等。</w:t>
            </w:r>
          </w:p>
        </w:tc>
        <w:tc>
          <w:tcPr>
            <w:tcW w:type="dxa" w:w="831"/>
          </w:tcPr>
          <w:p>
            <w:pPr>
              <w:pStyle w:val="null3"/>
              <w:jc w:val="right"/>
            </w:pPr>
            <w:r>
              <w:rPr>
                <w:rFonts w:ascii="仿宋_GB2312" w:hAnsi="仿宋_GB2312" w:cs="仿宋_GB2312" w:eastAsia="仿宋_GB2312"/>
              </w:rPr>
              <w:t>24.0000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人员稳定性</w:t>
            </w:r>
          </w:p>
        </w:tc>
        <w:tc>
          <w:tcPr>
            <w:tcW w:type="dxa" w:w="2492"/>
          </w:tcPr>
          <w:p>
            <w:pPr>
              <w:pStyle w:val="null3"/>
              <w:jc w:val="left"/>
            </w:pPr>
            <w:r>
              <w:rPr>
                <w:rFonts w:ascii="仿宋_GB2312" w:hAnsi="仿宋_GB2312" w:cs="仿宋_GB2312" w:eastAsia="仿宋_GB2312"/>
              </w:rPr>
              <w:t>投标人拟派本项目的全职人员：在满足12人基础上，每增加一人加12.5分，本项最高计50分； （注：提供人员名单、全职人员个人简历、联系方式、身份证复印件、劳动合同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50.0000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技术评审部分</w:t>
            </w:r>
          </w:p>
        </w:tc>
      </w:tr>
      <w:tr>
        <w:tc>
          <w:tcPr>
            <w:tcW w:type="dxa" w:w="831"/>
            <w:vMerge/>
          </w:tcPr>
          <w:p/>
        </w:tc>
        <w:tc>
          <w:tcPr>
            <w:tcW w:type="dxa" w:w="1661"/>
          </w:tcPr>
          <w:p>
            <w:pPr>
              <w:pStyle w:val="null3"/>
              <w:jc w:val="left"/>
            </w:pPr>
            <w:r>
              <w:rPr>
                <w:rFonts w:ascii="仿宋_GB2312" w:hAnsi="仿宋_GB2312" w:cs="仿宋_GB2312" w:eastAsia="仿宋_GB2312"/>
              </w:rPr>
              <w:t>项目管理人员配备</w:t>
            </w:r>
          </w:p>
        </w:tc>
        <w:tc>
          <w:tcPr>
            <w:tcW w:type="dxa" w:w="2492"/>
          </w:tcPr>
          <w:p>
            <w:pPr>
              <w:pStyle w:val="null3"/>
              <w:jc w:val="left"/>
            </w:pPr>
            <w:r>
              <w:rPr>
                <w:rFonts w:ascii="仿宋_GB2312" w:hAnsi="仿宋_GB2312" w:cs="仿宋_GB2312" w:eastAsia="仿宋_GB2312"/>
              </w:rPr>
              <w:t>投标人拟派本项目全职管理人员具有本科及以上文化程度的计11分，否则不计分。 （注：提供全职管理人员个人简历、联系方式、学历证明材料、身份证复印件、劳动合同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11.0000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技术评审部分</w:t>
            </w:r>
          </w:p>
        </w:tc>
      </w:tr>
      <w:tr>
        <w:tc>
          <w:tcPr>
            <w:tcW w:type="dxa" w:w="831"/>
            <w:vMerge w:val="restart"/>
          </w:tcPr>
          <w:p>
            <w:pPr>
              <w:pStyle w:val="null3"/>
              <w:jc w:val="left"/>
            </w:pPr>
            <w:r>
              <w:rPr>
                <w:rFonts w:ascii="仿宋_GB2312" w:hAnsi="仿宋_GB2312" w:cs="仿宋_GB2312" w:eastAsia="仿宋_GB2312"/>
              </w:rPr>
              <w:t>商务评审</w:t>
            </w:r>
          </w:p>
        </w:tc>
        <w:tc>
          <w:tcPr>
            <w:tcW w:type="dxa" w:w="1661"/>
          </w:tcPr>
          <w:p>
            <w:pPr>
              <w:pStyle w:val="null3"/>
              <w:jc w:val="left"/>
            </w:pPr>
            <w:r>
              <w:rPr>
                <w:rFonts w:ascii="仿宋_GB2312" w:hAnsi="仿宋_GB2312" w:cs="仿宋_GB2312" w:eastAsia="仿宋_GB2312"/>
              </w:rPr>
              <w:t>人员素质</w:t>
            </w:r>
          </w:p>
        </w:tc>
        <w:tc>
          <w:tcPr>
            <w:tcW w:type="dxa" w:w="2492"/>
          </w:tcPr>
          <w:p>
            <w:pPr>
              <w:pStyle w:val="null3"/>
              <w:jc w:val="left"/>
            </w:pPr>
            <w:r>
              <w:rPr>
                <w:rFonts w:ascii="仿宋_GB2312" w:hAnsi="仿宋_GB2312" w:cs="仿宋_GB2312" w:eastAsia="仿宋_GB2312"/>
              </w:rPr>
              <w:t>1、投标人拟派本项目的全职人员（不含全职管理人员）中具有大专及以上学历的，毎提供一个计3分，最多计18分。 （注：提供全职人员身份证复印件、劳动合同复印件、学历证明材料及投标截止时间前近半年（2026年1月-2026年6月）连续四个月投标人为其购买的社保的证明材料复印件并加盖投标人公章，以上证明材料缺任意一项不计分。） 2、投标人拟派本项目的全职人员（不含全职管理人员）中具有普通话水平测试等级证书二级乙等及以上证书的，毎提供一个计3分，最多计18分。 （注：提供全职人员身份证复印件、劳动合同复印件、普通话水平测试等级证书复印件及投标截止时间前近半年（2026年1月-2026年6月）连续四个月投标人为其购买的社保的证明材料复印件并加盖投标人公章，以上证明材料缺任意一项不计分。）</w:t>
            </w:r>
          </w:p>
        </w:tc>
        <w:tc>
          <w:tcPr>
            <w:tcW w:type="dxa" w:w="831"/>
          </w:tcPr>
          <w:p>
            <w:pPr>
              <w:pStyle w:val="null3"/>
              <w:jc w:val="right"/>
            </w:pPr>
            <w:r>
              <w:rPr>
                <w:rFonts w:ascii="仿宋_GB2312" w:hAnsi="仿宋_GB2312" w:cs="仿宋_GB2312" w:eastAsia="仿宋_GB2312"/>
              </w:rPr>
              <w:t>36.0000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vMerge/>
          </w:tcPr>
          <w:p/>
        </w:tc>
        <w:tc>
          <w:tcPr>
            <w:tcW w:type="dxa" w:w="1661"/>
          </w:tcPr>
          <w:p>
            <w:pPr>
              <w:pStyle w:val="null3"/>
              <w:jc w:val="left"/>
            </w:pPr>
            <w:r>
              <w:rPr>
                <w:rFonts w:ascii="仿宋_GB2312" w:hAnsi="仿宋_GB2312" w:cs="仿宋_GB2312" w:eastAsia="仿宋_GB2312"/>
              </w:rPr>
              <w:t>本地化服务</w:t>
            </w:r>
          </w:p>
        </w:tc>
        <w:tc>
          <w:tcPr>
            <w:tcW w:type="dxa" w:w="2492"/>
          </w:tcPr>
          <w:p>
            <w:pPr>
              <w:pStyle w:val="null3"/>
              <w:jc w:val="left"/>
            </w:pPr>
            <w:r>
              <w:rPr>
                <w:rFonts w:ascii="仿宋_GB2312" w:hAnsi="仿宋_GB2312" w:cs="仿宋_GB2312" w:eastAsia="仿宋_GB2312"/>
              </w:rPr>
              <w:t>投标人在采购人当地设有服务机构或承诺中标后在采购人当地设有服务机构的计14分，未提供不计分。 （注：提供营业执照、房产证或租赁合同、合作协议等相关证明材料或相关承诺函，否则不计分，承诺函格式自拟。）</w:t>
            </w:r>
          </w:p>
        </w:tc>
        <w:tc>
          <w:tcPr>
            <w:tcW w:type="dxa" w:w="831"/>
          </w:tcPr>
          <w:p>
            <w:pPr>
              <w:pStyle w:val="null3"/>
              <w:jc w:val="right"/>
            </w:pPr>
            <w:r>
              <w:rPr>
                <w:rFonts w:ascii="仿宋_GB2312" w:hAnsi="仿宋_GB2312" w:cs="仿宋_GB2312" w:eastAsia="仿宋_GB2312"/>
              </w:rPr>
              <w:t>14.0000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vMerge/>
          </w:tcPr>
          <w:p/>
        </w:tc>
        <w:tc>
          <w:tcPr>
            <w:tcW w:type="dxa" w:w="1661"/>
          </w:tcPr>
          <w:p>
            <w:pPr>
              <w:pStyle w:val="null3"/>
              <w:jc w:val="left"/>
            </w:pPr>
            <w:r>
              <w:rPr>
                <w:rFonts w:ascii="仿宋_GB2312" w:hAnsi="仿宋_GB2312" w:cs="仿宋_GB2312" w:eastAsia="仿宋_GB2312"/>
              </w:rPr>
              <w:t>类似业绩</w:t>
            </w:r>
          </w:p>
        </w:tc>
        <w:tc>
          <w:tcPr>
            <w:tcW w:type="dxa" w:w="2492"/>
          </w:tcPr>
          <w:p>
            <w:pPr>
              <w:pStyle w:val="null3"/>
              <w:jc w:val="left"/>
            </w:pPr>
            <w:r>
              <w:rPr>
                <w:rFonts w:ascii="仿宋_GB2312" w:hAnsi="仿宋_GB2312" w:cs="仿宋_GB2312" w:eastAsia="仿宋_GB2312"/>
              </w:rPr>
              <w:t>1、投标人自2023年7月1日（含）以来具有省级及以上部门、单位的入户、暗访等面访调查项目服务的，每提供一个计5分；其他类型调查项目服务，每提供一个计3分； 2、投标人自2023年7月1日（含）以来具有市级部门、单位的入户、暗访等面访调查项目服务的，每提供一个计3分；其他类型调查项目服务，每提供一个计1分； 注：提供项目合同或协议复印件并加盖投标人公章，未按要求提供或无法辨别的，项目业绩不计分，未按要求提供证明材料的不计分。</w:t>
            </w:r>
          </w:p>
        </w:tc>
        <w:tc>
          <w:tcPr>
            <w:tcW w:type="dxa" w:w="831"/>
          </w:tcPr>
          <w:p>
            <w:pPr>
              <w:pStyle w:val="null3"/>
              <w:jc w:val="right"/>
            </w:pPr>
            <w:r>
              <w:rPr>
                <w:rFonts w:ascii="仿宋_GB2312" w:hAnsi="仿宋_GB2312" w:cs="仿宋_GB2312" w:eastAsia="仿宋_GB2312"/>
              </w:rPr>
              <w:t>50.0000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商务评审部分</w:t>
            </w:r>
          </w:p>
        </w:tc>
      </w:tr>
      <w:tr>
        <w:tc>
          <w:tcPr>
            <w:tcW w:type="dxa" w:w="831"/>
          </w:tcPr>
          <w:p>
            <w:pPr>
              <w:pStyle w:val="null3"/>
              <w:jc w:val="left"/>
            </w:pPr>
            <w:r>
              <w:rPr>
                <w:rFonts w:ascii="仿宋_GB2312" w:hAnsi="仿宋_GB2312" w:cs="仿宋_GB2312" w:eastAsia="仿宋_GB2312"/>
              </w:rPr>
              <w:t>异常低价审查</w:t>
            </w:r>
          </w:p>
        </w:tc>
        <w:tc>
          <w:tcPr>
            <w:tcW w:type="dxa" w:w="1661"/>
          </w:tcPr>
          <w:p>
            <w:pPr>
              <w:pStyle w:val="null3"/>
              <w:jc w:val="left"/>
            </w:pPr>
            <w:r>
              <w:rPr>
                <w:rFonts w:ascii="仿宋_GB2312" w:hAnsi="仿宋_GB2312" w:cs="仿宋_GB2312" w:eastAsia="仿宋_GB2312"/>
              </w:rPr>
              <w:t>异常低价审查</w:t>
            </w:r>
          </w:p>
        </w:tc>
        <w:tc>
          <w:tcPr>
            <w:tcW w:type="dxa" w:w="2492"/>
          </w:tcPr>
          <w:p>
            <w:pPr>
              <w:pStyle w:val="null3"/>
              <w:jc w:val="left"/>
            </w:pPr>
            <w:r>
              <w:rPr>
                <w:rFonts w:ascii="仿宋_GB2312" w:hAnsi="仿宋_GB2312" w:cs="仿宋_GB2312" w:eastAsia="仿宋_GB2312"/>
              </w:rPr>
              <w:t><![CDATA[根据《关于推动解决政府采购异常低价问题的通知》（财库〔2026〕2号）等相关规定，政府采购评审中出现下列情形之一的，评审委员会应当启动异常低价投标（响应）审查程序： （1）国家基本公共服务满意度调查响应报价低于全部通过符合性审查供应商响应报价平均值65%的，即国家基本公共服务满意度调查响应报价<全部通过符合性审查供应商响应报价平均值×65%。 （2）其他临时性调查响应报价低于全部通过符合性审查供应商响应报价平均值65%的，即其他临时性调查响应报价<全部通过符合性审查供应商响应报价平均值×65%。 （3）国家基本公共服务满意度调查响应报价低于通过符合性审查且报价次低供应商响应报价65%的，即国家基本公共服务满意度调查响应报价<通过符合性审查且报价次低供应商响应报价×65%。 （4）其他临时性调查响应报价低于通过符合性审查且报价次低供应商响应报价65%的，即其他临时性调查响应报价<通过符合性审查且报价次低供应商响应报价×65%。 （5）国家基本公共服务满意度调查响应报价低于最高限价65%的，即国家基本公共服务满意度调查响应报价<最高限价×65%。 （6）其他临时性调查响应报价低于最高限价65%的，即其他临时性调查响应报价<最高限价×65%。 （7）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type="dxa" w:w="831"/>
          </w:tcPr>
          <w:p>
            <w:pPr>
              <w:pStyle w:val="null3"/>
              <w:jc w:val="right"/>
            </w:pPr>
            <w:r>
              <w:rPr>
                <w:rFonts w:ascii="仿宋_GB2312" w:hAnsi="仿宋_GB2312" w:cs="仿宋_GB2312" w:eastAsia="仿宋_GB2312"/>
              </w:rPr>
              <w:t>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val="restart"/>
          </w:tcPr>
          <w:p>
            <w:pPr>
              <w:pStyle w:val="null3"/>
              <w:jc w:val="left"/>
            </w:pPr>
            <w:r>
              <w:rPr>
                <w:rFonts w:ascii="仿宋_GB2312" w:hAnsi="仿宋_GB2312" w:cs="仿宋_GB2312" w:eastAsia="仿宋_GB2312"/>
              </w:rPr>
              <w:t>价格分</w:t>
            </w:r>
          </w:p>
        </w:tc>
        <w:tc>
          <w:tcPr>
            <w:tcW w:type="dxa" w:w="1661"/>
          </w:tcPr>
          <w:p>
            <w:pPr>
              <w:pStyle w:val="null3"/>
              <w:jc w:val="left"/>
            </w:pPr>
            <w:r>
              <w:rPr>
                <w:rFonts w:ascii="仿宋_GB2312" w:hAnsi="仿宋_GB2312" w:cs="仿宋_GB2312" w:eastAsia="仿宋_GB2312"/>
              </w:rPr>
              <w:t>国家基本公共服务满意度调查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50.0000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r>
        <w:tc>
          <w:tcPr>
            <w:tcW w:type="dxa" w:w="831"/>
            <w:vMerge/>
          </w:tcPr>
          <w:p/>
        </w:tc>
        <w:tc>
          <w:tcPr>
            <w:tcW w:type="dxa" w:w="1661"/>
          </w:tcPr>
          <w:p>
            <w:pPr>
              <w:pStyle w:val="null3"/>
              <w:jc w:val="left"/>
            </w:pPr>
            <w:r>
              <w:rPr>
                <w:rFonts w:ascii="仿宋_GB2312" w:hAnsi="仿宋_GB2312" w:cs="仿宋_GB2312" w:eastAsia="仿宋_GB2312"/>
              </w:rPr>
              <w:t>其他临时性调查</w:t>
            </w:r>
          </w:p>
        </w:tc>
        <w:tc>
          <w:tcPr>
            <w:tcW w:type="dxa" w:w="2492"/>
          </w:tcPr>
          <w:p>
            <w:pPr>
              <w:pStyle w:val="null3"/>
              <w:jc w:val="left"/>
            </w:pPr>
            <w:r>
              <w:rPr>
                <w:rFonts w:ascii="仿宋_GB2312" w:hAnsi="仿宋_GB2312" w:cs="仿宋_GB2312" w:eastAsia="仿宋_GB2312"/>
              </w:rPr>
              <w:t>本项目投标人按折扣进行报价。投标报价（折扣）不得超过100%，超过100%视为无效投标；折扣填写要求：应为百分比（如 92% 、90% 、88%等） 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50.0000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bl>
    <w:p>
      <w:pPr>
        <w:pStyle w:val="null3"/>
        <w:jc w:val="left"/>
      </w:pPr>
      <w:r>
        <w:rPr>
          <w:rFonts w:ascii="仿宋_GB2312" w:hAnsi="仿宋_GB2312" w:cs="仿宋_GB2312" w:eastAsia="仿宋_GB2312"/>
        </w:rPr>
        <w:t>附加分</w:t>
      </w:r>
    </w:p>
    <w:tbl>
      <w:tblPr>
        <w:tblW w:w="0" w:type="auto"/>
        <w:tblBorders>
          <w:top w:val="single"/>
          <w:left w:val="single"/>
          <w:bottom w:val="single"/>
          <w:right w:val="single"/>
          <w:insideH w:val="single"/>
          <w:insideV w:val="single"/>
        </w:tblBorders>
      </w:tblPr>
      <w:tblGrid>
        <w:gridCol w:w="831"/>
        <w:gridCol w:w="1246"/>
        <w:gridCol w:w="1661"/>
        <w:gridCol w:w="831"/>
        <w:gridCol w:w="415"/>
        <w:gridCol w:w="1661"/>
        <w:gridCol w:w="1661"/>
      </w:tblGrid>
      <w:tr>
        <w:tc>
          <w:tcPr>
            <w:tcW w:type="dxa" w:w="831"/>
          </w:tcPr>
          <w:p>
            <w:pPr>
              <w:pStyle w:val="null3"/>
              <w:jc w:val="left"/>
            </w:pPr>
            <w:r>
              <w:rPr>
                <w:rFonts w:ascii="仿宋_GB2312" w:hAnsi="仿宋_GB2312" w:cs="仿宋_GB2312" w:eastAsia="仿宋_GB2312"/>
              </w:rPr>
              <w:t>序号</w:t>
            </w:r>
          </w:p>
        </w:tc>
        <w:tc>
          <w:tcPr>
            <w:tcW w:type="dxa" w:w="1246"/>
          </w:tcPr>
          <w:p>
            <w:pPr>
              <w:pStyle w:val="null3"/>
              <w:jc w:val="left"/>
            </w:pPr>
            <w:r>
              <w:rPr>
                <w:rFonts w:ascii="仿宋_GB2312" w:hAnsi="仿宋_GB2312" w:cs="仿宋_GB2312" w:eastAsia="仿宋_GB2312"/>
              </w:rPr>
              <w:t>加分类型</w:t>
            </w:r>
          </w:p>
        </w:tc>
        <w:tc>
          <w:tcPr>
            <w:tcW w:type="dxa" w:w="1661"/>
          </w:tcPr>
          <w:p>
            <w:pPr>
              <w:pStyle w:val="null3"/>
              <w:jc w:val="left"/>
            </w:pPr>
            <w:r>
              <w:rPr>
                <w:rFonts w:ascii="仿宋_GB2312" w:hAnsi="仿宋_GB2312" w:cs="仿宋_GB2312" w:eastAsia="仿宋_GB2312"/>
              </w:rPr>
              <w:t>评审内容</w:t>
            </w:r>
          </w:p>
        </w:tc>
        <w:tc>
          <w:tcPr>
            <w:tcW w:type="dxa" w:w="831"/>
          </w:tcPr>
          <w:p>
            <w:pPr>
              <w:pStyle w:val="null3"/>
              <w:jc w:val="left"/>
            </w:pPr>
            <w:r>
              <w:rPr>
                <w:rFonts w:ascii="仿宋_GB2312" w:hAnsi="仿宋_GB2312" w:cs="仿宋_GB2312" w:eastAsia="仿宋_GB2312"/>
              </w:rPr>
              <w:t>分值</w:t>
            </w:r>
          </w:p>
        </w:tc>
        <w:tc>
          <w:tcPr>
            <w:tcW w:type="dxa" w:w="415"/>
          </w:tcPr>
          <w:p>
            <w:pPr>
              <w:pStyle w:val="null3"/>
              <w:jc w:val="left"/>
            </w:pPr>
            <w:r>
              <w:rPr>
                <w:rFonts w:ascii="仿宋_GB2312" w:hAnsi="仿宋_GB2312" w:cs="仿宋_GB2312" w:eastAsia="仿宋_GB2312"/>
              </w:rPr>
              <w:t>客观/主观</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7"/>
          </w:tcPr>
          <w:p>
            <w:pPr>
              <w:pStyle w:val="null3"/>
              <w:jc w:val="left"/>
            </w:pPr>
            <w:r>
              <w:rPr>
                <w:rFonts w:ascii="仿宋_GB2312" w:hAnsi="仿宋_GB2312" w:cs="仿宋_GB2312" w:eastAsia="仿宋_GB2312"/>
              </w:rPr>
              <w:t xml:space="preserve"> 无</w:t>
            </w:r>
          </w:p>
        </w:tc>
      </w:tr>
    </w:tbl>
    <w:p>
      <w:pPr>
        <w:pStyle w:val="null3"/>
        <w:jc w:val="left"/>
      </w:pPr>
      <w:r>
        <w:rPr>
          <w:rFonts w:ascii="仿宋_GB2312" w:hAnsi="仿宋_GB2312" w:cs="仿宋_GB2312" w:eastAsia="仿宋_GB2312"/>
        </w:rPr>
        <w:t>价格扣除</w:t>
      </w:r>
    </w:p>
    <w:tbl>
      <w:tblPr>
        <w:tblW w:w="0" w:type="auto"/>
        <w:tblBorders>
          <w:top w:val="single"/>
          <w:left w:val="single"/>
          <w:bottom w:val="single"/>
          <w:right w:val="single"/>
          <w:insideH w:val="single"/>
          <w:insideV w:val="single"/>
        </w:tblBorders>
      </w:tblPr>
      <w:tblGrid>
        <w:gridCol w:w="831"/>
        <w:gridCol w:w="1661"/>
        <w:gridCol w:w="1661"/>
        <w:gridCol w:w="831"/>
        <w:gridCol w:w="1661"/>
        <w:gridCol w:w="1661"/>
      </w:tblGrid>
      <w:tr>
        <w:tc>
          <w:tcPr>
            <w:tcW w:type="dxa" w:w="831"/>
          </w:tcPr>
          <w:p>
            <w:pPr>
              <w:pStyle w:val="null3"/>
              <w:jc w:val="left"/>
            </w:pPr>
            <w:r>
              <w:rPr>
                <w:rFonts w:ascii="仿宋_GB2312" w:hAnsi="仿宋_GB2312" w:cs="仿宋_GB2312" w:eastAsia="仿宋_GB2312"/>
              </w:rPr>
              <w:t>序号</w:t>
            </w:r>
          </w:p>
        </w:tc>
        <w:tc>
          <w:tcPr>
            <w:tcW w:type="dxa" w:w="1661"/>
          </w:tcPr>
          <w:p>
            <w:pPr>
              <w:pStyle w:val="null3"/>
              <w:jc w:val="left"/>
            </w:pPr>
            <w:r>
              <w:rPr>
                <w:rFonts w:ascii="仿宋_GB2312" w:hAnsi="仿宋_GB2312" w:cs="仿宋_GB2312" w:eastAsia="仿宋_GB2312"/>
              </w:rPr>
              <w:t>价格扣除评审内容</w:t>
            </w:r>
          </w:p>
        </w:tc>
        <w:tc>
          <w:tcPr>
            <w:tcW w:type="dxa" w:w="1661"/>
          </w:tcPr>
          <w:p>
            <w:pPr>
              <w:pStyle w:val="null3"/>
              <w:jc w:val="left"/>
            </w:pPr>
            <w:r>
              <w:rPr>
                <w:rFonts w:ascii="仿宋_GB2312" w:hAnsi="仿宋_GB2312" w:cs="仿宋_GB2312" w:eastAsia="仿宋_GB2312"/>
              </w:rPr>
              <w:t>适用情形</w:t>
            </w:r>
          </w:p>
        </w:tc>
        <w:tc>
          <w:tcPr>
            <w:tcW w:type="dxa" w:w="831"/>
          </w:tcPr>
          <w:p>
            <w:pPr>
              <w:pStyle w:val="null3"/>
              <w:jc w:val="left"/>
            </w:pPr>
            <w:r>
              <w:rPr>
                <w:rFonts w:ascii="仿宋_GB2312" w:hAnsi="仿宋_GB2312" w:cs="仿宋_GB2312" w:eastAsia="仿宋_GB2312"/>
              </w:rPr>
              <w:t>扣除比例（C1）</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1661"/>
          </w:tcPr>
          <w:p>
            <w:pPr>
              <w:pStyle w:val="null3"/>
              <w:jc w:val="left"/>
            </w:pPr>
            <w:r>
              <w:rPr>
                <w:rFonts w:ascii="仿宋_GB2312" w:hAnsi="仿宋_GB2312" w:cs="仿宋_GB2312" w:eastAsia="仿宋_GB2312"/>
              </w:rPr>
              <w:t>小型、微型企业，监狱企业，残疾人福利性单位</w:t>
            </w:r>
          </w:p>
        </w:tc>
        <w:tc>
          <w:tcPr>
            <w:tcW w:type="dxa" w:w="1661"/>
          </w:tcPr>
          <w:p>
            <w:pPr>
              <w:pStyle w:val="null3"/>
              <w:jc w:val="left"/>
            </w:pPr>
            <w:r>
              <w:rPr>
                <w:rFonts w:ascii="仿宋_GB2312" w:hAnsi="仿宋_GB2312" w:cs="仿宋_GB2312" w:eastAsia="仿宋_GB2312"/>
              </w:rPr>
              <w:t>投标人或者联合体均为小型、微型企业</w:t>
            </w:r>
          </w:p>
        </w:tc>
        <w:tc>
          <w:tcPr>
            <w:tcW w:type="dxa" w:w="831"/>
          </w:tcPr>
          <w:p>
            <w:pPr>
              <w:pStyle w:val="null3"/>
              <w:jc w:val="right"/>
            </w:pPr>
            <w:r>
              <w:rPr>
                <w:rFonts w:ascii="仿宋_GB2312" w:hAnsi="仿宋_GB2312" w:cs="仿宋_GB2312" w:eastAsia="仿宋_GB2312"/>
              </w:rPr>
              <w:t>10.00%</w:t>
            </w:r>
          </w:p>
        </w:tc>
        <w:tc>
          <w:tcPr>
            <w:tcW w:type="dxa" w:w="1661"/>
          </w:tcPr>
          <w:p>
            <w:pPr>
              <w:pStyle w:val="null3"/>
              <w:jc w:val="left"/>
            </w:pPr>
            <w:r>
              <w:rPr>
                <w:rFonts w:ascii="仿宋_GB2312" w:hAnsi="仿宋_GB2312" w:cs="仿宋_GB2312" w:eastAsia="仿宋_GB2312"/>
              </w:rPr>
              <w:t>1、对小、微企业报价给予相应比例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报价明细表</w:t>
            </w:r>
          </w:p>
        </w:tc>
      </w:tr>
    </w:tbl>
    <w:p>
      <w:pPr>
        <w:pStyle w:val="null3"/>
        <w:jc w:val="left"/>
      </w:pPr>
      <w:r>
        <w:rPr>
          <w:rFonts w:ascii="仿宋_GB2312" w:hAnsi="仿宋_GB2312" w:cs="仿宋_GB2312" w:eastAsia="仿宋_GB2312"/>
        </w:rPr>
        <w:t>是否涉及本国产品：</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1661"/>
        <w:gridCol w:w="2492"/>
        <w:gridCol w:w="1661"/>
        <w:gridCol w:w="1661"/>
      </w:tblGrid>
      <w:tr>
        <w:tc>
          <w:tcPr>
            <w:tcW w:type="dxa" w:w="831"/>
          </w:tcPr>
          <w:p>
            <w:pPr>
              <w:pStyle w:val="null3"/>
              <w:jc w:val="center"/>
            </w:pPr>
            <w:r>
              <w:rPr>
                <w:rFonts w:ascii="仿宋_GB2312" w:hAnsi="仿宋_GB2312" w:cs="仿宋_GB2312" w:eastAsia="仿宋_GB2312"/>
              </w:rPr>
              <w:t>序号</w:t>
            </w:r>
          </w:p>
        </w:tc>
        <w:tc>
          <w:tcPr>
            <w:tcW w:type="dxa" w:w="1661"/>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1661"/>
          </w:tcPr>
          <w:p>
            <w:pPr>
              <w:pStyle w:val="null3"/>
              <w:jc w:val="center"/>
            </w:pPr>
            <w:r>
              <w:rPr>
                <w:rFonts w:ascii="仿宋_GB2312" w:hAnsi="仿宋_GB2312" w:cs="仿宋_GB2312" w:eastAsia="仿宋_GB2312"/>
              </w:rPr>
              <w:t>产品名称</w:t>
            </w:r>
          </w:p>
        </w:tc>
        <w:tc>
          <w:tcPr>
            <w:tcW w:type="dxa" w:w="1661"/>
          </w:tcPr>
          <w:p>
            <w:pPr>
              <w:pStyle w:val="null3"/>
              <w:jc w:val="center"/>
            </w:pPr>
            <w:r>
              <w:rPr>
                <w:rFonts w:ascii="仿宋_GB2312" w:hAnsi="仿宋_GB2312" w:cs="仿宋_GB2312" w:eastAsia="仿宋_GB2312"/>
              </w:rPr>
              <w:t>本国产品建议成本占比（%）</w:t>
            </w:r>
          </w:p>
        </w:tc>
      </w:tr>
      <w:tr>
        <w:tc>
          <w:tcPr>
            <w:tcW w:type="dxa" w:w="8306"/>
            <w:gridSpan w:val="5"/>
          </w:tcPr>
          <w:p>
            <w:pPr>
              <w:pStyle w:val="null3"/>
              <w:jc w:val="center"/>
            </w:pPr>
            <w:r>
              <w:rPr>
                <w:rFonts w:ascii="仿宋_GB2312" w:hAnsi="仿宋_GB2312" w:cs="仿宋_GB2312" w:eastAsia="仿宋_GB2312"/>
              </w:rPr>
              <w:t xml:space="preserve"> 不涉及</w:t>
            </w:r>
          </w:p>
        </w:tc>
      </w:tr>
    </w:tbl>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831"/>
        <w:gridCol w:w="1661"/>
        <w:gridCol w:w="2492"/>
        <w:gridCol w:w="1661"/>
        <w:gridCol w:w="1661"/>
      </w:tblGrid>
      <w:tr>
        <w:tc>
          <w:tcPr>
            <w:tcW w:type="dxa" w:w="831"/>
          </w:tcPr>
          <w:p>
            <w:pPr>
              <w:pStyle w:val="null3"/>
              <w:jc w:val="center"/>
            </w:pPr>
            <w:r>
              <w:rPr>
                <w:rFonts w:ascii="仿宋_GB2312" w:hAnsi="仿宋_GB2312" w:cs="仿宋_GB2312" w:eastAsia="仿宋_GB2312"/>
              </w:rPr>
              <w:t>序号</w:t>
            </w:r>
          </w:p>
        </w:tc>
        <w:tc>
          <w:tcPr>
            <w:tcW w:type="dxa" w:w="1661"/>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1661"/>
          </w:tcPr>
          <w:p>
            <w:pPr>
              <w:pStyle w:val="null3"/>
              <w:jc w:val="center"/>
            </w:pPr>
            <w:r>
              <w:rPr>
                <w:rFonts w:ascii="仿宋_GB2312" w:hAnsi="仿宋_GB2312" w:cs="仿宋_GB2312" w:eastAsia="仿宋_GB2312"/>
              </w:rPr>
              <w:t>产品名称</w:t>
            </w:r>
          </w:p>
        </w:tc>
        <w:tc>
          <w:tcPr>
            <w:tcW w:type="dxa" w:w="1661"/>
          </w:tcPr>
          <w:p>
            <w:pPr>
              <w:pStyle w:val="null3"/>
              <w:jc w:val="center"/>
            </w:pPr>
            <w:r>
              <w:rPr>
                <w:rFonts w:ascii="仿宋_GB2312" w:hAnsi="仿宋_GB2312" w:cs="仿宋_GB2312" w:eastAsia="仿宋_GB2312"/>
              </w:rPr>
              <w:t>本国产品建议成本占比（%）</w:t>
            </w:r>
          </w:p>
        </w:tc>
      </w:tr>
      <w:tr>
        <w:tc>
          <w:tcPr>
            <w:tcW w:type="dxa" w:w="8306"/>
            <w:gridSpan w:val="5"/>
          </w:tcPr>
          <w:p>
            <w:pPr>
              <w:pStyle w:val="null3"/>
              <w:jc w:val="center"/>
            </w:pPr>
            <w:r>
              <w:rPr>
                <w:rFonts w:ascii="仿宋_GB2312" w:hAnsi="仿宋_GB2312" w:cs="仿宋_GB2312" w:eastAsia="仿宋_GB2312"/>
              </w:rPr>
              <w:t xml:space="preserve"> 不涉及</w:t>
            </w:r>
          </w:p>
        </w:tc>
      </w:tr>
    </w:tbl>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831"/>
        <w:gridCol w:w="1661"/>
        <w:gridCol w:w="2492"/>
        <w:gridCol w:w="1661"/>
        <w:gridCol w:w="1661"/>
      </w:tblGrid>
      <w:tr>
        <w:tc>
          <w:tcPr>
            <w:tcW w:type="dxa" w:w="831"/>
          </w:tcPr>
          <w:p>
            <w:pPr>
              <w:pStyle w:val="null3"/>
              <w:jc w:val="center"/>
            </w:pPr>
            <w:r>
              <w:rPr>
                <w:rFonts w:ascii="仿宋_GB2312" w:hAnsi="仿宋_GB2312" w:cs="仿宋_GB2312" w:eastAsia="仿宋_GB2312"/>
              </w:rPr>
              <w:t>序号</w:t>
            </w:r>
          </w:p>
        </w:tc>
        <w:tc>
          <w:tcPr>
            <w:tcW w:type="dxa" w:w="1661"/>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1661"/>
          </w:tcPr>
          <w:p>
            <w:pPr>
              <w:pStyle w:val="null3"/>
              <w:jc w:val="center"/>
            </w:pPr>
            <w:r>
              <w:rPr>
                <w:rFonts w:ascii="仿宋_GB2312" w:hAnsi="仿宋_GB2312" w:cs="仿宋_GB2312" w:eastAsia="仿宋_GB2312"/>
              </w:rPr>
              <w:t>产品名称</w:t>
            </w:r>
          </w:p>
        </w:tc>
        <w:tc>
          <w:tcPr>
            <w:tcW w:type="dxa" w:w="1661"/>
          </w:tcPr>
          <w:p>
            <w:pPr>
              <w:pStyle w:val="null3"/>
              <w:jc w:val="center"/>
            </w:pPr>
            <w:r>
              <w:rPr>
                <w:rFonts w:ascii="仿宋_GB2312" w:hAnsi="仿宋_GB2312" w:cs="仿宋_GB2312" w:eastAsia="仿宋_GB2312"/>
              </w:rPr>
              <w:t>本国产品建议成本占比（%）</w:t>
            </w:r>
          </w:p>
        </w:tc>
      </w:tr>
      <w:tr>
        <w:tc>
          <w:tcPr>
            <w:tcW w:type="dxa" w:w="8306"/>
            <w:gridSpan w:val="5"/>
          </w:tcPr>
          <w:p>
            <w:pPr>
              <w:pStyle w:val="null3"/>
              <w:jc w:val="center"/>
            </w:pPr>
            <w:r>
              <w:rPr>
                <w:rFonts w:ascii="仿宋_GB2312" w:hAnsi="仿宋_GB2312" w:cs="仿宋_GB2312" w:eastAsia="仿宋_GB2312"/>
              </w:rPr>
              <w:t xml:space="preserve"> 不涉及</w:t>
            </w:r>
          </w:p>
        </w:tc>
      </w:tr>
    </w:tbl>
    <w:p>
      <w:pPr>
        <w:pStyle w:val="null3"/>
        <w:jc w:val="left"/>
      </w:pPr>
      <w:r>
        <w:rPr>
          <w:rFonts w:ascii="仿宋_GB2312" w:hAnsi="仿宋_GB2312" w:cs="仿宋_GB2312" w:eastAsia="仿宋_GB2312"/>
        </w:rPr>
        <w:t>是否涉及样品演示：</w:t>
      </w:r>
    </w:p>
    <w:p>
      <w:pPr>
        <w:pStyle w:val="null3"/>
        <w:jc w:val="left"/>
      </w:pPr>
      <w:r>
        <w:rPr>
          <w:rFonts w:ascii="仿宋_GB2312" w:hAnsi="仿宋_GB2312" w:cs="仿宋_GB2312" w:eastAsia="仿宋_GB2312"/>
        </w:rPr>
        <w:t>采购包</w:t>
      </w:r>
      <w:r>
        <w:rPr>
          <w:rFonts w:ascii="仿宋_GB2312" w:hAnsi="仿宋_GB2312" w:cs="仿宋_GB2312" w:eastAsia="仿宋_GB2312"/>
        </w:rPr>
        <w:t>1</w:t>
      </w:r>
      <w:r>
        <w:rPr>
          <w:rFonts w:ascii="仿宋_GB2312" w:hAnsi="仿宋_GB2312" w:cs="仿宋_GB2312" w:eastAsia="仿宋_GB2312"/>
        </w:rPr>
        <w:t>：本采购包不涉及样品评审。</w:t>
      </w:r>
    </w:p>
    <w:p>
      <w:pPr>
        <w:pStyle w:val="null3"/>
        <w:jc w:val="left"/>
      </w:pPr>
      <w:r>
        <w:rPr>
          <w:rFonts w:ascii="仿宋_GB2312" w:hAnsi="仿宋_GB2312" w:cs="仿宋_GB2312" w:eastAsia="仿宋_GB2312"/>
        </w:rPr>
        <w:t>采购包</w:t>
      </w:r>
      <w:r>
        <w:rPr>
          <w:rFonts w:ascii="仿宋_GB2312" w:hAnsi="仿宋_GB2312" w:cs="仿宋_GB2312" w:eastAsia="仿宋_GB2312"/>
        </w:rPr>
        <w:t>2</w:t>
      </w:r>
      <w:r>
        <w:rPr>
          <w:rFonts w:ascii="仿宋_GB2312" w:hAnsi="仿宋_GB2312" w:cs="仿宋_GB2312" w:eastAsia="仿宋_GB2312"/>
        </w:rPr>
        <w:t>：本采购包不涉及样品评审。</w:t>
      </w:r>
    </w:p>
    <w:p>
      <w:pPr>
        <w:pStyle w:val="null3"/>
        <w:jc w:val="left"/>
      </w:pPr>
      <w:r>
        <w:rPr>
          <w:rFonts w:ascii="仿宋_GB2312" w:hAnsi="仿宋_GB2312" w:cs="仿宋_GB2312" w:eastAsia="仿宋_GB2312"/>
        </w:rPr>
        <w:t>采购包</w:t>
      </w:r>
      <w:r>
        <w:rPr>
          <w:rFonts w:ascii="仿宋_GB2312" w:hAnsi="仿宋_GB2312" w:cs="仿宋_GB2312" w:eastAsia="仿宋_GB2312"/>
        </w:rPr>
        <w:t>3</w:t>
      </w:r>
      <w:r>
        <w:rPr>
          <w:rFonts w:ascii="仿宋_GB2312" w:hAnsi="仿宋_GB2312" w:cs="仿宋_GB2312" w:eastAsia="仿宋_GB2312"/>
        </w:rPr>
        <w:t>：本采购包不涉及样品评审。</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采购需求</w:t>
      </w:r>
    </w:p>
    <w:p>
      <w:pPr>
        <w:pStyle w:val="null3"/>
        <w:jc w:val="center"/>
        <w:outlineLvl w:val="2"/>
      </w:pPr>
      <w:r>
        <w:rPr>
          <w:rFonts w:ascii="仿宋_GB2312" w:hAnsi="仿宋_GB2312" w:cs="仿宋_GB2312" w:eastAsia="仿宋_GB2312"/>
          <w:sz w:val="28"/>
          <w:b/>
        </w:rPr>
        <w:t>第一节 采购清单一览表</w:t>
      </w:r>
    </w:p>
    <w:p>
      <w:pPr>
        <w:pStyle w:val="null3"/>
        <w:ind w:firstLine="480"/>
        <w:jc w:val="left"/>
      </w:pPr>
      <w:r>
        <w:rPr>
          <w:rFonts w:ascii="仿宋_GB2312" w:hAnsi="仿宋_GB2312" w:cs="仿宋_GB2312" w:eastAsia="仿宋_GB2312"/>
        </w:rPr>
        <w:t xml:space="preserve">1、采购项目名称： </w:t>
      </w:r>
      <w:r>
        <w:rPr>
          <w:rFonts w:ascii="仿宋_GB2312" w:hAnsi="仿宋_GB2312" w:cs="仿宋_GB2312" w:eastAsia="仿宋_GB2312"/>
        </w:rPr>
        <w:t>湖南省民意调查访问人员服务外包</w:t>
      </w:r>
    </w:p>
    <w:p>
      <w:pPr>
        <w:pStyle w:val="null3"/>
        <w:ind w:firstLine="480"/>
        <w:jc w:val="left"/>
      </w:pPr>
      <w:r>
        <w:rPr>
          <w:rFonts w:ascii="仿宋_GB2312" w:hAnsi="仿宋_GB2312" w:cs="仿宋_GB2312" w:eastAsia="仿宋_GB2312"/>
        </w:rPr>
        <w:t xml:space="preserve">2、政府采购编号： </w:t>
      </w:r>
      <w:r>
        <w:rPr>
          <w:rFonts w:ascii="仿宋_GB2312" w:hAnsi="仿宋_GB2312" w:cs="仿宋_GB2312" w:eastAsia="仿宋_GB2312"/>
        </w:rPr>
        <w:t>CGXM2026430000000322</w:t>
      </w:r>
    </w:p>
    <w:p>
      <w:pPr>
        <w:pStyle w:val="null3"/>
        <w:ind w:firstLine="480"/>
        <w:jc w:val="left"/>
      </w:pPr>
      <w:r>
        <w:rPr>
          <w:rFonts w:ascii="仿宋_GB2312" w:hAnsi="仿宋_GB2312" w:cs="仿宋_GB2312" w:eastAsia="仿宋_GB2312"/>
        </w:rPr>
        <w:t xml:space="preserve">3、采购代理编号： </w:t>
      </w:r>
      <w:r>
        <w:rPr>
          <w:rFonts w:ascii="仿宋_GB2312" w:hAnsi="仿宋_GB2312" w:cs="仿宋_GB2312" w:eastAsia="仿宋_GB2312"/>
        </w:rPr>
        <w:t>HNSZJZ202600099</w:t>
      </w:r>
    </w:p>
    <w:p>
      <w:pPr>
        <w:pStyle w:val="null3"/>
        <w:ind w:firstLine="480"/>
        <w:jc w:val="left"/>
      </w:pPr>
      <w:r>
        <w:rPr>
          <w:rFonts w:ascii="仿宋_GB2312" w:hAnsi="仿宋_GB2312" w:cs="仿宋_GB2312" w:eastAsia="仿宋_GB2312"/>
        </w:rPr>
        <w:t xml:space="preserve">4、采购项目预算： </w:t>
      </w:r>
      <w:r>
        <w:rPr>
          <w:rFonts w:ascii="仿宋_GB2312" w:hAnsi="仿宋_GB2312" w:cs="仿宋_GB2312" w:eastAsia="仿宋_GB2312"/>
        </w:rPr>
        <w:t>2,520,000.00元</w:t>
      </w:r>
    </w:p>
    <w:p>
      <w:pPr>
        <w:pStyle w:val="null3"/>
        <w:ind w:firstLine="480"/>
        <w:jc w:val="left"/>
      </w:pPr>
      <w:r>
        <w:rPr>
          <w:rFonts w:ascii="仿宋_GB2312" w:hAnsi="仿宋_GB2312" w:cs="仿宋_GB2312" w:eastAsia="仿宋_GB2312"/>
        </w:rPr>
        <w:t>5、采购标的</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采购包预算金额（元）: 900,000.00</w:t>
      </w:r>
    </w:p>
    <w:p>
      <w:pPr>
        <w:pStyle w:val="null3"/>
        <w:jc w:val="left"/>
      </w:pPr>
      <w:r>
        <w:rPr>
          <w:rFonts w:ascii="仿宋_GB2312" w:hAnsi="仿宋_GB2312" w:cs="仿宋_GB2312" w:eastAsia="仿宋_GB2312"/>
        </w:rPr>
        <w:t>采购包最高限价（元）: 900,000.00</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jc w:val="left"/>
            </w:pPr>
            <w:r>
              <w:rPr>
                <w:rFonts w:ascii="仿宋_GB2312" w:hAnsi="仿宋_GB2312" w:cs="仿宋_GB2312" w:eastAsia="仿宋_GB2312"/>
              </w:rPr>
              <w:t>序号</w:t>
            </w:r>
          </w:p>
        </w:tc>
        <w:tc>
          <w:tcPr>
            <w:tcW w:type="dxa" w:w="755"/>
          </w:tcPr>
          <w:p>
            <w:pPr>
              <w:pStyle w:val="null3"/>
              <w:jc w:val="left"/>
            </w:pPr>
            <w:r>
              <w:rPr>
                <w:rFonts w:ascii="仿宋_GB2312" w:hAnsi="仿宋_GB2312" w:cs="仿宋_GB2312" w:eastAsia="仿宋_GB2312"/>
              </w:rPr>
              <w:t>标的名称</w:t>
            </w:r>
          </w:p>
        </w:tc>
        <w:tc>
          <w:tcPr>
            <w:tcW w:type="dxa" w:w="755"/>
          </w:tcPr>
          <w:p>
            <w:pPr>
              <w:pStyle w:val="null3"/>
              <w:jc w:val="left"/>
            </w:pPr>
            <w:r>
              <w:rPr>
                <w:rFonts w:ascii="仿宋_GB2312" w:hAnsi="仿宋_GB2312" w:cs="仿宋_GB2312" w:eastAsia="仿宋_GB2312"/>
              </w:rPr>
              <w:t>单价</w:t>
            </w:r>
          </w:p>
        </w:tc>
        <w:tc>
          <w:tcPr>
            <w:tcW w:type="dxa" w:w="755"/>
          </w:tcPr>
          <w:p>
            <w:pPr>
              <w:pStyle w:val="null3"/>
              <w:jc w:val="left"/>
            </w:pPr>
            <w:r>
              <w:rPr>
                <w:rFonts w:ascii="仿宋_GB2312" w:hAnsi="仿宋_GB2312" w:cs="仿宋_GB2312" w:eastAsia="仿宋_GB2312"/>
              </w:rPr>
              <w:t>数量（计量单位）</w:t>
            </w:r>
          </w:p>
        </w:tc>
        <w:tc>
          <w:tcPr>
            <w:tcW w:type="dxa" w:w="755"/>
          </w:tcPr>
          <w:p>
            <w:pPr>
              <w:pStyle w:val="null3"/>
              <w:jc w:val="left"/>
            </w:pPr>
            <w:r>
              <w:rPr>
                <w:rFonts w:ascii="仿宋_GB2312" w:hAnsi="仿宋_GB2312" w:cs="仿宋_GB2312" w:eastAsia="仿宋_GB2312"/>
              </w:rPr>
              <w:t>标的金额 （元）</w:t>
            </w:r>
          </w:p>
        </w:tc>
        <w:tc>
          <w:tcPr>
            <w:tcW w:type="dxa" w:w="755"/>
          </w:tcPr>
          <w:p>
            <w:pPr>
              <w:pStyle w:val="null3"/>
              <w:jc w:val="left"/>
            </w:pPr>
            <w:r>
              <w:rPr>
                <w:rFonts w:ascii="仿宋_GB2312" w:hAnsi="仿宋_GB2312" w:cs="仿宋_GB2312" w:eastAsia="仿宋_GB2312"/>
              </w:rPr>
              <w:t>所属行业</w:t>
            </w:r>
          </w:p>
        </w:tc>
        <w:tc>
          <w:tcPr>
            <w:tcW w:type="dxa" w:w="755"/>
          </w:tcPr>
          <w:p>
            <w:pPr>
              <w:pStyle w:val="null3"/>
              <w:jc w:val="left"/>
            </w:pPr>
            <w:r>
              <w:rPr>
                <w:rFonts w:ascii="仿宋_GB2312" w:hAnsi="仿宋_GB2312" w:cs="仿宋_GB2312" w:eastAsia="仿宋_GB2312"/>
              </w:rPr>
              <w:t>是否核心产品</w:t>
            </w:r>
          </w:p>
        </w:tc>
        <w:tc>
          <w:tcPr>
            <w:tcW w:type="dxa" w:w="755"/>
          </w:tcPr>
          <w:p>
            <w:pPr>
              <w:pStyle w:val="null3"/>
              <w:jc w:val="left"/>
            </w:pPr>
            <w:r>
              <w:rPr>
                <w:rFonts w:ascii="仿宋_GB2312" w:hAnsi="仿宋_GB2312" w:cs="仿宋_GB2312" w:eastAsia="仿宋_GB2312"/>
              </w:rPr>
              <w:t>是否允许进口产品</w:t>
            </w:r>
          </w:p>
        </w:tc>
        <w:tc>
          <w:tcPr>
            <w:tcW w:type="dxa" w:w="755"/>
          </w:tcPr>
          <w:p>
            <w:pPr>
              <w:pStyle w:val="null3"/>
              <w:jc w:val="left"/>
            </w:pPr>
            <w:r>
              <w:rPr>
                <w:rFonts w:ascii="仿宋_GB2312" w:hAnsi="仿宋_GB2312" w:cs="仿宋_GB2312" w:eastAsia="仿宋_GB2312"/>
              </w:rPr>
              <w:t>是否涉及优先采购环境标志产品</w:t>
            </w:r>
          </w:p>
        </w:tc>
        <w:tc>
          <w:tcPr>
            <w:tcW w:type="dxa" w:w="755"/>
          </w:tcPr>
          <w:p>
            <w:pPr>
              <w:pStyle w:val="null3"/>
              <w:jc w:val="left"/>
            </w:pPr>
            <w:r>
              <w:rPr>
                <w:rFonts w:ascii="仿宋_GB2312" w:hAnsi="仿宋_GB2312" w:cs="仿宋_GB2312" w:eastAsia="仿宋_GB2312"/>
              </w:rPr>
              <w:t>是否属于本国产品标准适用范围</w:t>
            </w:r>
          </w:p>
        </w:tc>
        <w:tc>
          <w:tcPr>
            <w:tcW w:type="dxa" w:w="755"/>
          </w:tcPr>
          <w:p>
            <w:pPr>
              <w:pStyle w:val="null3"/>
              <w:jc w:val="left"/>
            </w:pPr>
            <w:r>
              <w:rPr>
                <w:rFonts w:ascii="仿宋_GB2312" w:hAnsi="仿宋_GB2312" w:cs="仿宋_GB2312" w:eastAsia="仿宋_GB2312"/>
              </w:rPr>
              <w:t>是否涉及强制节能产品</w:t>
            </w:r>
          </w:p>
        </w:tc>
      </w:tr>
      <w:tr>
        <w:tc>
          <w:tcPr>
            <w:tcW w:type="dxa" w:w="755"/>
          </w:tcPr>
          <w:p>
            <w:pPr>
              <w:pStyle w:val="null3"/>
              <w:jc w:val="left"/>
            </w:pPr>
            <w:r>
              <w:rPr>
                <w:rFonts w:ascii="仿宋_GB2312" w:hAnsi="仿宋_GB2312" w:cs="仿宋_GB2312" w:eastAsia="仿宋_GB2312"/>
              </w:rPr>
              <w:t>1</w:t>
            </w:r>
          </w:p>
        </w:tc>
        <w:tc>
          <w:tcPr>
            <w:tcW w:type="dxa" w:w="755"/>
          </w:tcPr>
          <w:p>
            <w:pPr>
              <w:pStyle w:val="null3"/>
              <w:jc w:val="left"/>
            </w:pPr>
            <w:r>
              <w:rPr>
                <w:rFonts w:ascii="仿宋_GB2312" w:hAnsi="仿宋_GB2312" w:cs="仿宋_GB2312" w:eastAsia="仿宋_GB2312"/>
              </w:rPr>
              <w:t>全省信访事项回访核实工作</w:t>
            </w:r>
          </w:p>
        </w:tc>
        <w:tc>
          <w:tcPr>
            <w:tcW w:type="dxa" w:w="755"/>
          </w:tcPr>
          <w:p>
            <w:pPr>
              <w:pStyle w:val="null3"/>
              <w:jc w:val="right"/>
            </w:pPr>
            <w:r>
              <w:rPr>
                <w:rFonts w:ascii="仿宋_GB2312" w:hAnsi="仿宋_GB2312" w:cs="仿宋_GB2312" w:eastAsia="仿宋_GB2312"/>
              </w:rPr>
              <w:t>200,000.00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200,000.00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r>
        <w:tc>
          <w:tcPr>
            <w:tcW w:type="dxa" w:w="755"/>
          </w:tcPr>
          <w:p>
            <w:pPr>
              <w:pStyle w:val="null3"/>
              <w:jc w:val="left"/>
            </w:pPr>
            <w:r>
              <w:rPr>
                <w:rFonts w:ascii="仿宋_GB2312" w:hAnsi="仿宋_GB2312" w:cs="仿宋_GB2312" w:eastAsia="仿宋_GB2312"/>
              </w:rPr>
              <w:t>2</w:t>
            </w:r>
          </w:p>
        </w:tc>
        <w:tc>
          <w:tcPr>
            <w:tcW w:type="dxa" w:w="755"/>
          </w:tcPr>
          <w:p>
            <w:pPr>
              <w:pStyle w:val="null3"/>
              <w:jc w:val="left"/>
            </w:pPr>
            <w:r>
              <w:rPr>
                <w:rFonts w:ascii="仿宋_GB2312" w:hAnsi="仿宋_GB2312" w:cs="仿宋_GB2312" w:eastAsia="仿宋_GB2312"/>
              </w:rPr>
              <w:t>湖南省食品安全公众满意度调查</w:t>
            </w:r>
          </w:p>
        </w:tc>
        <w:tc>
          <w:tcPr>
            <w:tcW w:type="dxa" w:w="755"/>
          </w:tcPr>
          <w:p>
            <w:pPr>
              <w:pStyle w:val="null3"/>
              <w:jc w:val="right"/>
            </w:pPr>
            <w:r>
              <w:rPr>
                <w:rFonts w:ascii="仿宋_GB2312" w:hAnsi="仿宋_GB2312" w:cs="仿宋_GB2312" w:eastAsia="仿宋_GB2312"/>
              </w:rPr>
              <w:t>300,000.00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300,000.00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r>
        <w:tc>
          <w:tcPr>
            <w:tcW w:type="dxa" w:w="755"/>
          </w:tcPr>
          <w:p>
            <w:pPr>
              <w:pStyle w:val="null3"/>
              <w:jc w:val="left"/>
            </w:pPr>
            <w:r>
              <w:rPr>
                <w:rFonts w:ascii="仿宋_GB2312" w:hAnsi="仿宋_GB2312" w:cs="仿宋_GB2312" w:eastAsia="仿宋_GB2312"/>
              </w:rPr>
              <w:t>3</w:t>
            </w:r>
          </w:p>
        </w:tc>
        <w:tc>
          <w:tcPr>
            <w:tcW w:type="dxa" w:w="755"/>
          </w:tcPr>
          <w:p>
            <w:pPr>
              <w:pStyle w:val="null3"/>
              <w:jc w:val="left"/>
            </w:pPr>
            <w:r>
              <w:rPr>
                <w:rFonts w:ascii="仿宋_GB2312" w:hAnsi="仿宋_GB2312" w:cs="仿宋_GB2312" w:eastAsia="仿宋_GB2312"/>
              </w:rPr>
              <w:t>国家安全感调查</w:t>
            </w:r>
          </w:p>
        </w:tc>
        <w:tc>
          <w:tcPr>
            <w:tcW w:type="dxa" w:w="755"/>
          </w:tcPr>
          <w:p>
            <w:pPr>
              <w:pStyle w:val="null3"/>
              <w:jc w:val="right"/>
            </w:pPr>
            <w:r>
              <w:rPr>
                <w:rFonts w:ascii="仿宋_GB2312" w:hAnsi="仿宋_GB2312" w:cs="仿宋_GB2312" w:eastAsia="仿宋_GB2312"/>
              </w:rPr>
              <w:t>100,000.00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100,000.00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r>
        <w:tc>
          <w:tcPr>
            <w:tcW w:type="dxa" w:w="755"/>
          </w:tcPr>
          <w:p>
            <w:pPr>
              <w:pStyle w:val="null3"/>
              <w:jc w:val="left"/>
            </w:pPr>
            <w:r>
              <w:rPr>
                <w:rFonts w:ascii="仿宋_GB2312" w:hAnsi="仿宋_GB2312" w:cs="仿宋_GB2312" w:eastAsia="仿宋_GB2312"/>
              </w:rPr>
              <w:t>4</w:t>
            </w:r>
          </w:p>
        </w:tc>
        <w:tc>
          <w:tcPr>
            <w:tcW w:type="dxa" w:w="755"/>
          </w:tcPr>
          <w:p>
            <w:pPr>
              <w:pStyle w:val="null3"/>
              <w:jc w:val="left"/>
            </w:pPr>
            <w:r>
              <w:rPr>
                <w:rFonts w:ascii="仿宋_GB2312" w:hAnsi="仿宋_GB2312" w:cs="仿宋_GB2312" w:eastAsia="仿宋_GB2312"/>
              </w:rPr>
              <w:t>湖南省平安建设调查</w:t>
            </w:r>
          </w:p>
        </w:tc>
        <w:tc>
          <w:tcPr>
            <w:tcW w:type="dxa" w:w="755"/>
          </w:tcPr>
          <w:p>
            <w:pPr>
              <w:pStyle w:val="null3"/>
              <w:jc w:val="right"/>
            </w:pPr>
            <w:r>
              <w:rPr>
                <w:rFonts w:ascii="仿宋_GB2312" w:hAnsi="仿宋_GB2312" w:cs="仿宋_GB2312" w:eastAsia="仿宋_GB2312"/>
              </w:rPr>
              <w:t>300,000.00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300,000.00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bl>
    <w:p>
      <w:pPr>
        <w:pStyle w:val="null3"/>
        <w:jc w:val="left"/>
      </w:pPr>
      <w:r>
        <w:rPr>
          <w:rFonts w:ascii="仿宋_GB2312" w:hAnsi="仿宋_GB2312" w:cs="仿宋_GB2312" w:eastAsia="仿宋_GB2312"/>
        </w:rPr>
        <w:t>采购包2：</w:t>
      </w:r>
    </w:p>
    <w:p>
      <w:pPr>
        <w:pStyle w:val="null3"/>
        <w:jc w:val="left"/>
      </w:pPr>
      <w:r>
        <w:rPr>
          <w:rFonts w:ascii="仿宋_GB2312" w:hAnsi="仿宋_GB2312" w:cs="仿宋_GB2312" w:eastAsia="仿宋_GB2312"/>
        </w:rPr>
        <w:t>采购包预算金额（元）: 900,000.00</w:t>
      </w:r>
    </w:p>
    <w:p>
      <w:pPr>
        <w:pStyle w:val="null3"/>
        <w:jc w:val="left"/>
      </w:pPr>
      <w:r>
        <w:rPr>
          <w:rFonts w:ascii="仿宋_GB2312" w:hAnsi="仿宋_GB2312" w:cs="仿宋_GB2312" w:eastAsia="仿宋_GB2312"/>
        </w:rPr>
        <w:t>采购包最高限价（元）: 900,000.00</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jc w:val="left"/>
            </w:pPr>
            <w:r>
              <w:rPr>
                <w:rFonts w:ascii="仿宋_GB2312" w:hAnsi="仿宋_GB2312" w:cs="仿宋_GB2312" w:eastAsia="仿宋_GB2312"/>
              </w:rPr>
              <w:t>序号</w:t>
            </w:r>
          </w:p>
        </w:tc>
        <w:tc>
          <w:tcPr>
            <w:tcW w:type="dxa" w:w="755"/>
          </w:tcPr>
          <w:p>
            <w:pPr>
              <w:pStyle w:val="null3"/>
              <w:jc w:val="left"/>
            </w:pPr>
            <w:r>
              <w:rPr>
                <w:rFonts w:ascii="仿宋_GB2312" w:hAnsi="仿宋_GB2312" w:cs="仿宋_GB2312" w:eastAsia="仿宋_GB2312"/>
              </w:rPr>
              <w:t>标的名称</w:t>
            </w:r>
          </w:p>
        </w:tc>
        <w:tc>
          <w:tcPr>
            <w:tcW w:type="dxa" w:w="755"/>
          </w:tcPr>
          <w:p>
            <w:pPr>
              <w:pStyle w:val="null3"/>
              <w:jc w:val="left"/>
            </w:pPr>
            <w:r>
              <w:rPr>
                <w:rFonts w:ascii="仿宋_GB2312" w:hAnsi="仿宋_GB2312" w:cs="仿宋_GB2312" w:eastAsia="仿宋_GB2312"/>
              </w:rPr>
              <w:t>单价</w:t>
            </w:r>
          </w:p>
        </w:tc>
        <w:tc>
          <w:tcPr>
            <w:tcW w:type="dxa" w:w="755"/>
          </w:tcPr>
          <w:p>
            <w:pPr>
              <w:pStyle w:val="null3"/>
              <w:jc w:val="left"/>
            </w:pPr>
            <w:r>
              <w:rPr>
                <w:rFonts w:ascii="仿宋_GB2312" w:hAnsi="仿宋_GB2312" w:cs="仿宋_GB2312" w:eastAsia="仿宋_GB2312"/>
              </w:rPr>
              <w:t>数量（计量单位）</w:t>
            </w:r>
          </w:p>
        </w:tc>
        <w:tc>
          <w:tcPr>
            <w:tcW w:type="dxa" w:w="755"/>
          </w:tcPr>
          <w:p>
            <w:pPr>
              <w:pStyle w:val="null3"/>
              <w:jc w:val="left"/>
            </w:pPr>
            <w:r>
              <w:rPr>
                <w:rFonts w:ascii="仿宋_GB2312" w:hAnsi="仿宋_GB2312" w:cs="仿宋_GB2312" w:eastAsia="仿宋_GB2312"/>
              </w:rPr>
              <w:t>标的金额 （元）</w:t>
            </w:r>
          </w:p>
        </w:tc>
        <w:tc>
          <w:tcPr>
            <w:tcW w:type="dxa" w:w="755"/>
          </w:tcPr>
          <w:p>
            <w:pPr>
              <w:pStyle w:val="null3"/>
              <w:jc w:val="left"/>
            </w:pPr>
            <w:r>
              <w:rPr>
                <w:rFonts w:ascii="仿宋_GB2312" w:hAnsi="仿宋_GB2312" w:cs="仿宋_GB2312" w:eastAsia="仿宋_GB2312"/>
              </w:rPr>
              <w:t>所属行业</w:t>
            </w:r>
          </w:p>
        </w:tc>
        <w:tc>
          <w:tcPr>
            <w:tcW w:type="dxa" w:w="755"/>
          </w:tcPr>
          <w:p>
            <w:pPr>
              <w:pStyle w:val="null3"/>
              <w:jc w:val="left"/>
            </w:pPr>
            <w:r>
              <w:rPr>
                <w:rFonts w:ascii="仿宋_GB2312" w:hAnsi="仿宋_GB2312" w:cs="仿宋_GB2312" w:eastAsia="仿宋_GB2312"/>
              </w:rPr>
              <w:t>是否核心产品</w:t>
            </w:r>
          </w:p>
        </w:tc>
        <w:tc>
          <w:tcPr>
            <w:tcW w:type="dxa" w:w="755"/>
          </w:tcPr>
          <w:p>
            <w:pPr>
              <w:pStyle w:val="null3"/>
              <w:jc w:val="left"/>
            </w:pPr>
            <w:r>
              <w:rPr>
                <w:rFonts w:ascii="仿宋_GB2312" w:hAnsi="仿宋_GB2312" w:cs="仿宋_GB2312" w:eastAsia="仿宋_GB2312"/>
              </w:rPr>
              <w:t>是否允许进口产品</w:t>
            </w:r>
          </w:p>
        </w:tc>
        <w:tc>
          <w:tcPr>
            <w:tcW w:type="dxa" w:w="755"/>
          </w:tcPr>
          <w:p>
            <w:pPr>
              <w:pStyle w:val="null3"/>
              <w:jc w:val="left"/>
            </w:pPr>
            <w:r>
              <w:rPr>
                <w:rFonts w:ascii="仿宋_GB2312" w:hAnsi="仿宋_GB2312" w:cs="仿宋_GB2312" w:eastAsia="仿宋_GB2312"/>
              </w:rPr>
              <w:t>是否涉及优先采购环境标志产品</w:t>
            </w:r>
          </w:p>
        </w:tc>
        <w:tc>
          <w:tcPr>
            <w:tcW w:type="dxa" w:w="755"/>
          </w:tcPr>
          <w:p>
            <w:pPr>
              <w:pStyle w:val="null3"/>
              <w:jc w:val="left"/>
            </w:pPr>
            <w:r>
              <w:rPr>
                <w:rFonts w:ascii="仿宋_GB2312" w:hAnsi="仿宋_GB2312" w:cs="仿宋_GB2312" w:eastAsia="仿宋_GB2312"/>
              </w:rPr>
              <w:t>是否属于本国产品标准适用范围</w:t>
            </w:r>
          </w:p>
        </w:tc>
        <w:tc>
          <w:tcPr>
            <w:tcW w:type="dxa" w:w="755"/>
          </w:tcPr>
          <w:p>
            <w:pPr>
              <w:pStyle w:val="null3"/>
              <w:jc w:val="left"/>
            </w:pPr>
            <w:r>
              <w:rPr>
                <w:rFonts w:ascii="仿宋_GB2312" w:hAnsi="仿宋_GB2312" w:cs="仿宋_GB2312" w:eastAsia="仿宋_GB2312"/>
              </w:rPr>
              <w:t>是否涉及强制节能产品</w:t>
            </w:r>
          </w:p>
        </w:tc>
      </w:tr>
      <w:tr>
        <w:tc>
          <w:tcPr>
            <w:tcW w:type="dxa" w:w="755"/>
          </w:tcPr>
          <w:p>
            <w:pPr>
              <w:pStyle w:val="null3"/>
              <w:jc w:val="left"/>
            </w:pPr>
            <w:r>
              <w:rPr>
                <w:rFonts w:ascii="仿宋_GB2312" w:hAnsi="仿宋_GB2312" w:cs="仿宋_GB2312" w:eastAsia="仿宋_GB2312"/>
              </w:rPr>
              <w:t>1</w:t>
            </w:r>
          </w:p>
        </w:tc>
        <w:tc>
          <w:tcPr>
            <w:tcW w:type="dxa" w:w="755"/>
          </w:tcPr>
          <w:p>
            <w:pPr>
              <w:pStyle w:val="null3"/>
              <w:jc w:val="left"/>
            </w:pPr>
            <w:r>
              <w:rPr>
                <w:rFonts w:ascii="仿宋_GB2312" w:hAnsi="仿宋_GB2312" w:cs="仿宋_GB2312" w:eastAsia="仿宋_GB2312"/>
              </w:rPr>
              <w:t>全省基本公共服务满意度调查</w:t>
            </w:r>
          </w:p>
        </w:tc>
        <w:tc>
          <w:tcPr>
            <w:tcW w:type="dxa" w:w="755"/>
          </w:tcPr>
          <w:p>
            <w:pPr>
              <w:pStyle w:val="null3"/>
              <w:jc w:val="right"/>
            </w:pPr>
            <w:r>
              <w:rPr>
                <w:rFonts w:ascii="仿宋_GB2312" w:hAnsi="仿宋_GB2312" w:cs="仿宋_GB2312" w:eastAsia="仿宋_GB2312"/>
              </w:rPr>
              <w:t>100,000.00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100,000.00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r>
        <w:tc>
          <w:tcPr>
            <w:tcW w:type="dxa" w:w="755"/>
          </w:tcPr>
          <w:p>
            <w:pPr>
              <w:pStyle w:val="null3"/>
              <w:jc w:val="left"/>
            </w:pPr>
            <w:r>
              <w:rPr>
                <w:rFonts w:ascii="仿宋_GB2312" w:hAnsi="仿宋_GB2312" w:cs="仿宋_GB2312" w:eastAsia="仿宋_GB2312"/>
              </w:rPr>
              <w:t>2</w:t>
            </w:r>
          </w:p>
        </w:tc>
        <w:tc>
          <w:tcPr>
            <w:tcW w:type="dxa" w:w="755"/>
          </w:tcPr>
          <w:p>
            <w:pPr>
              <w:pStyle w:val="null3"/>
              <w:jc w:val="left"/>
            </w:pPr>
            <w:r>
              <w:rPr>
                <w:rFonts w:ascii="仿宋_GB2312" w:hAnsi="仿宋_GB2312" w:cs="仿宋_GB2312" w:eastAsia="仿宋_GB2312"/>
              </w:rPr>
              <w:t>全省公众生态环境满意度调查</w:t>
            </w:r>
          </w:p>
        </w:tc>
        <w:tc>
          <w:tcPr>
            <w:tcW w:type="dxa" w:w="755"/>
          </w:tcPr>
          <w:p>
            <w:pPr>
              <w:pStyle w:val="null3"/>
              <w:jc w:val="right"/>
            </w:pPr>
            <w:r>
              <w:rPr>
                <w:rFonts w:ascii="仿宋_GB2312" w:hAnsi="仿宋_GB2312" w:cs="仿宋_GB2312" w:eastAsia="仿宋_GB2312"/>
              </w:rPr>
              <w:t>150,000.00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150,000.00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r>
        <w:tc>
          <w:tcPr>
            <w:tcW w:type="dxa" w:w="755"/>
          </w:tcPr>
          <w:p>
            <w:pPr>
              <w:pStyle w:val="null3"/>
              <w:jc w:val="left"/>
            </w:pPr>
            <w:r>
              <w:rPr>
                <w:rFonts w:ascii="仿宋_GB2312" w:hAnsi="仿宋_GB2312" w:cs="仿宋_GB2312" w:eastAsia="仿宋_GB2312"/>
              </w:rPr>
              <w:t>3</w:t>
            </w:r>
          </w:p>
        </w:tc>
        <w:tc>
          <w:tcPr>
            <w:tcW w:type="dxa" w:w="755"/>
          </w:tcPr>
          <w:p>
            <w:pPr>
              <w:pStyle w:val="null3"/>
              <w:jc w:val="left"/>
            </w:pPr>
            <w:r>
              <w:rPr>
                <w:rFonts w:ascii="仿宋_GB2312" w:hAnsi="仿宋_GB2312" w:cs="仿宋_GB2312" w:eastAsia="仿宋_GB2312"/>
              </w:rPr>
              <w:t>国家生态环境满意度调查</w:t>
            </w:r>
          </w:p>
        </w:tc>
        <w:tc>
          <w:tcPr>
            <w:tcW w:type="dxa" w:w="755"/>
          </w:tcPr>
          <w:p>
            <w:pPr>
              <w:pStyle w:val="null3"/>
              <w:jc w:val="right"/>
            </w:pPr>
            <w:r>
              <w:rPr>
                <w:rFonts w:ascii="仿宋_GB2312" w:hAnsi="仿宋_GB2312" w:cs="仿宋_GB2312" w:eastAsia="仿宋_GB2312"/>
              </w:rPr>
              <w:t>200,000.00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200,000.00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r>
        <w:tc>
          <w:tcPr>
            <w:tcW w:type="dxa" w:w="755"/>
          </w:tcPr>
          <w:p>
            <w:pPr>
              <w:pStyle w:val="null3"/>
              <w:jc w:val="left"/>
            </w:pPr>
            <w:r>
              <w:rPr>
                <w:rFonts w:ascii="仿宋_GB2312" w:hAnsi="仿宋_GB2312" w:cs="仿宋_GB2312" w:eastAsia="仿宋_GB2312"/>
              </w:rPr>
              <w:t>4</w:t>
            </w:r>
          </w:p>
        </w:tc>
        <w:tc>
          <w:tcPr>
            <w:tcW w:type="dxa" w:w="755"/>
          </w:tcPr>
          <w:p>
            <w:pPr>
              <w:pStyle w:val="null3"/>
              <w:jc w:val="left"/>
            </w:pPr>
            <w:r>
              <w:rPr>
                <w:rFonts w:ascii="仿宋_GB2312" w:hAnsi="仿宋_GB2312" w:cs="仿宋_GB2312" w:eastAsia="仿宋_GB2312"/>
              </w:rPr>
              <w:t>年度考核民主测评数据处理</w:t>
            </w:r>
          </w:p>
        </w:tc>
        <w:tc>
          <w:tcPr>
            <w:tcW w:type="dxa" w:w="755"/>
          </w:tcPr>
          <w:p>
            <w:pPr>
              <w:pStyle w:val="null3"/>
              <w:jc w:val="right"/>
            </w:pPr>
            <w:r>
              <w:rPr>
                <w:rFonts w:ascii="仿宋_GB2312" w:hAnsi="仿宋_GB2312" w:cs="仿宋_GB2312" w:eastAsia="仿宋_GB2312"/>
              </w:rPr>
              <w:t>200,000.00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200,000.00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r>
        <w:tc>
          <w:tcPr>
            <w:tcW w:type="dxa" w:w="755"/>
          </w:tcPr>
          <w:p>
            <w:pPr>
              <w:pStyle w:val="null3"/>
              <w:jc w:val="left"/>
            </w:pPr>
            <w:r>
              <w:rPr>
                <w:rFonts w:ascii="仿宋_GB2312" w:hAnsi="仿宋_GB2312" w:cs="仿宋_GB2312" w:eastAsia="仿宋_GB2312"/>
              </w:rPr>
              <w:t>5</w:t>
            </w:r>
          </w:p>
        </w:tc>
        <w:tc>
          <w:tcPr>
            <w:tcW w:type="dxa" w:w="755"/>
          </w:tcPr>
          <w:p>
            <w:pPr>
              <w:pStyle w:val="null3"/>
              <w:jc w:val="left"/>
            </w:pPr>
            <w:r>
              <w:rPr>
                <w:rFonts w:ascii="仿宋_GB2312" w:hAnsi="仿宋_GB2312" w:cs="仿宋_GB2312" w:eastAsia="仿宋_GB2312"/>
              </w:rPr>
              <w:t>中央八项规定精神贯彻执行情况调查</w:t>
            </w:r>
          </w:p>
        </w:tc>
        <w:tc>
          <w:tcPr>
            <w:tcW w:type="dxa" w:w="755"/>
          </w:tcPr>
          <w:p>
            <w:pPr>
              <w:pStyle w:val="null3"/>
              <w:jc w:val="right"/>
            </w:pPr>
            <w:r>
              <w:rPr>
                <w:rFonts w:ascii="仿宋_GB2312" w:hAnsi="仿宋_GB2312" w:cs="仿宋_GB2312" w:eastAsia="仿宋_GB2312"/>
              </w:rPr>
              <w:t>250,000.00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250,000.00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bl>
    <w:p>
      <w:pPr>
        <w:pStyle w:val="null3"/>
        <w:jc w:val="left"/>
      </w:pPr>
      <w:r>
        <w:rPr>
          <w:rFonts w:ascii="仿宋_GB2312" w:hAnsi="仿宋_GB2312" w:cs="仿宋_GB2312" w:eastAsia="仿宋_GB2312"/>
        </w:rPr>
        <w:t>采购包3：</w:t>
      </w:r>
    </w:p>
    <w:p>
      <w:pPr>
        <w:pStyle w:val="null3"/>
        <w:jc w:val="left"/>
      </w:pPr>
      <w:r>
        <w:rPr>
          <w:rFonts w:ascii="仿宋_GB2312" w:hAnsi="仿宋_GB2312" w:cs="仿宋_GB2312" w:eastAsia="仿宋_GB2312"/>
        </w:rPr>
        <w:t>采购包预算金额（元）: 720,000.00</w:t>
      </w:r>
    </w:p>
    <w:p>
      <w:pPr>
        <w:pStyle w:val="null3"/>
        <w:jc w:val="left"/>
      </w:pPr>
      <w:r>
        <w:rPr>
          <w:rFonts w:ascii="仿宋_GB2312" w:hAnsi="仿宋_GB2312" w:cs="仿宋_GB2312" w:eastAsia="仿宋_GB2312"/>
        </w:rPr>
        <w:t>采购包最高限价（元）: 720,000.00</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jc w:val="left"/>
            </w:pPr>
            <w:r>
              <w:rPr>
                <w:rFonts w:ascii="仿宋_GB2312" w:hAnsi="仿宋_GB2312" w:cs="仿宋_GB2312" w:eastAsia="仿宋_GB2312"/>
              </w:rPr>
              <w:t>序号</w:t>
            </w:r>
          </w:p>
        </w:tc>
        <w:tc>
          <w:tcPr>
            <w:tcW w:type="dxa" w:w="755"/>
          </w:tcPr>
          <w:p>
            <w:pPr>
              <w:pStyle w:val="null3"/>
              <w:jc w:val="left"/>
            </w:pPr>
            <w:r>
              <w:rPr>
                <w:rFonts w:ascii="仿宋_GB2312" w:hAnsi="仿宋_GB2312" w:cs="仿宋_GB2312" w:eastAsia="仿宋_GB2312"/>
              </w:rPr>
              <w:t>标的名称</w:t>
            </w:r>
          </w:p>
        </w:tc>
        <w:tc>
          <w:tcPr>
            <w:tcW w:type="dxa" w:w="755"/>
          </w:tcPr>
          <w:p>
            <w:pPr>
              <w:pStyle w:val="null3"/>
              <w:jc w:val="left"/>
            </w:pPr>
            <w:r>
              <w:rPr>
                <w:rFonts w:ascii="仿宋_GB2312" w:hAnsi="仿宋_GB2312" w:cs="仿宋_GB2312" w:eastAsia="仿宋_GB2312"/>
              </w:rPr>
              <w:t>单价</w:t>
            </w:r>
          </w:p>
        </w:tc>
        <w:tc>
          <w:tcPr>
            <w:tcW w:type="dxa" w:w="755"/>
          </w:tcPr>
          <w:p>
            <w:pPr>
              <w:pStyle w:val="null3"/>
              <w:jc w:val="left"/>
            </w:pPr>
            <w:r>
              <w:rPr>
                <w:rFonts w:ascii="仿宋_GB2312" w:hAnsi="仿宋_GB2312" w:cs="仿宋_GB2312" w:eastAsia="仿宋_GB2312"/>
              </w:rPr>
              <w:t>数量（计量单位）</w:t>
            </w:r>
          </w:p>
        </w:tc>
        <w:tc>
          <w:tcPr>
            <w:tcW w:type="dxa" w:w="755"/>
          </w:tcPr>
          <w:p>
            <w:pPr>
              <w:pStyle w:val="null3"/>
              <w:jc w:val="left"/>
            </w:pPr>
            <w:r>
              <w:rPr>
                <w:rFonts w:ascii="仿宋_GB2312" w:hAnsi="仿宋_GB2312" w:cs="仿宋_GB2312" w:eastAsia="仿宋_GB2312"/>
              </w:rPr>
              <w:t>标的金额 （元）</w:t>
            </w:r>
          </w:p>
        </w:tc>
        <w:tc>
          <w:tcPr>
            <w:tcW w:type="dxa" w:w="755"/>
          </w:tcPr>
          <w:p>
            <w:pPr>
              <w:pStyle w:val="null3"/>
              <w:jc w:val="left"/>
            </w:pPr>
            <w:r>
              <w:rPr>
                <w:rFonts w:ascii="仿宋_GB2312" w:hAnsi="仿宋_GB2312" w:cs="仿宋_GB2312" w:eastAsia="仿宋_GB2312"/>
              </w:rPr>
              <w:t>所属行业</w:t>
            </w:r>
          </w:p>
        </w:tc>
        <w:tc>
          <w:tcPr>
            <w:tcW w:type="dxa" w:w="755"/>
          </w:tcPr>
          <w:p>
            <w:pPr>
              <w:pStyle w:val="null3"/>
              <w:jc w:val="left"/>
            </w:pPr>
            <w:r>
              <w:rPr>
                <w:rFonts w:ascii="仿宋_GB2312" w:hAnsi="仿宋_GB2312" w:cs="仿宋_GB2312" w:eastAsia="仿宋_GB2312"/>
              </w:rPr>
              <w:t>是否核心产品</w:t>
            </w:r>
          </w:p>
        </w:tc>
        <w:tc>
          <w:tcPr>
            <w:tcW w:type="dxa" w:w="755"/>
          </w:tcPr>
          <w:p>
            <w:pPr>
              <w:pStyle w:val="null3"/>
              <w:jc w:val="left"/>
            </w:pPr>
            <w:r>
              <w:rPr>
                <w:rFonts w:ascii="仿宋_GB2312" w:hAnsi="仿宋_GB2312" w:cs="仿宋_GB2312" w:eastAsia="仿宋_GB2312"/>
              </w:rPr>
              <w:t>是否允许进口产品</w:t>
            </w:r>
          </w:p>
        </w:tc>
        <w:tc>
          <w:tcPr>
            <w:tcW w:type="dxa" w:w="755"/>
          </w:tcPr>
          <w:p>
            <w:pPr>
              <w:pStyle w:val="null3"/>
              <w:jc w:val="left"/>
            </w:pPr>
            <w:r>
              <w:rPr>
                <w:rFonts w:ascii="仿宋_GB2312" w:hAnsi="仿宋_GB2312" w:cs="仿宋_GB2312" w:eastAsia="仿宋_GB2312"/>
              </w:rPr>
              <w:t>是否涉及优先采购环境标志产品</w:t>
            </w:r>
          </w:p>
        </w:tc>
        <w:tc>
          <w:tcPr>
            <w:tcW w:type="dxa" w:w="755"/>
          </w:tcPr>
          <w:p>
            <w:pPr>
              <w:pStyle w:val="null3"/>
              <w:jc w:val="left"/>
            </w:pPr>
            <w:r>
              <w:rPr>
                <w:rFonts w:ascii="仿宋_GB2312" w:hAnsi="仿宋_GB2312" w:cs="仿宋_GB2312" w:eastAsia="仿宋_GB2312"/>
              </w:rPr>
              <w:t>是否属于本国产品标准适用范围</w:t>
            </w:r>
          </w:p>
        </w:tc>
        <w:tc>
          <w:tcPr>
            <w:tcW w:type="dxa" w:w="755"/>
          </w:tcPr>
          <w:p>
            <w:pPr>
              <w:pStyle w:val="null3"/>
              <w:jc w:val="left"/>
            </w:pPr>
            <w:r>
              <w:rPr>
                <w:rFonts w:ascii="仿宋_GB2312" w:hAnsi="仿宋_GB2312" w:cs="仿宋_GB2312" w:eastAsia="仿宋_GB2312"/>
              </w:rPr>
              <w:t>是否涉及强制节能产品</w:t>
            </w:r>
          </w:p>
        </w:tc>
      </w:tr>
      <w:tr>
        <w:tc>
          <w:tcPr>
            <w:tcW w:type="dxa" w:w="755"/>
          </w:tcPr>
          <w:p>
            <w:pPr>
              <w:pStyle w:val="null3"/>
              <w:jc w:val="left"/>
            </w:pPr>
            <w:r>
              <w:rPr>
                <w:rFonts w:ascii="仿宋_GB2312" w:hAnsi="仿宋_GB2312" w:cs="仿宋_GB2312" w:eastAsia="仿宋_GB2312"/>
              </w:rPr>
              <w:t>1</w:t>
            </w:r>
          </w:p>
        </w:tc>
        <w:tc>
          <w:tcPr>
            <w:tcW w:type="dxa" w:w="755"/>
          </w:tcPr>
          <w:p>
            <w:pPr>
              <w:pStyle w:val="null3"/>
              <w:jc w:val="left"/>
            </w:pPr>
            <w:r>
              <w:rPr>
                <w:rFonts w:ascii="仿宋_GB2312" w:hAnsi="仿宋_GB2312" w:cs="仿宋_GB2312" w:eastAsia="仿宋_GB2312"/>
              </w:rPr>
              <w:t>国家基本公共服务满意度调查</w:t>
            </w:r>
          </w:p>
        </w:tc>
        <w:tc>
          <w:tcPr>
            <w:tcW w:type="dxa" w:w="755"/>
          </w:tcPr>
          <w:p>
            <w:pPr>
              <w:pStyle w:val="null3"/>
              <w:jc w:val="right"/>
            </w:pPr>
            <w:r>
              <w:rPr>
                <w:rFonts w:ascii="仿宋_GB2312" w:hAnsi="仿宋_GB2312" w:cs="仿宋_GB2312" w:eastAsia="仿宋_GB2312"/>
              </w:rPr>
              <w:t>200,000.00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200,000.00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r>
        <w:tc>
          <w:tcPr>
            <w:tcW w:type="dxa" w:w="755"/>
          </w:tcPr>
          <w:p>
            <w:pPr>
              <w:pStyle w:val="null3"/>
              <w:jc w:val="left"/>
            </w:pPr>
            <w:r>
              <w:rPr>
                <w:rFonts w:ascii="仿宋_GB2312" w:hAnsi="仿宋_GB2312" w:cs="仿宋_GB2312" w:eastAsia="仿宋_GB2312"/>
              </w:rPr>
              <w:t>2</w:t>
            </w:r>
          </w:p>
        </w:tc>
        <w:tc>
          <w:tcPr>
            <w:tcW w:type="dxa" w:w="755"/>
          </w:tcPr>
          <w:p>
            <w:pPr>
              <w:pStyle w:val="null3"/>
              <w:jc w:val="left"/>
            </w:pPr>
            <w:r>
              <w:rPr>
                <w:rFonts w:ascii="仿宋_GB2312" w:hAnsi="仿宋_GB2312" w:cs="仿宋_GB2312" w:eastAsia="仿宋_GB2312"/>
              </w:rPr>
              <w:t>其他临时性调查</w:t>
            </w:r>
          </w:p>
        </w:tc>
        <w:tc>
          <w:tcPr>
            <w:tcW w:type="dxa" w:w="755"/>
          </w:tcPr>
          <w:p>
            <w:pPr>
              <w:pStyle w:val="null3"/>
              <w:jc w:val="right"/>
            </w:pPr>
            <w:r>
              <w:rPr>
                <w:rFonts w:ascii="仿宋_GB2312" w:hAnsi="仿宋_GB2312" w:cs="仿宋_GB2312" w:eastAsia="仿宋_GB2312"/>
              </w:rPr>
              <w:t>520,000.00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520,000.00</w:t>
            </w:r>
          </w:p>
        </w:tc>
        <w:tc>
          <w:tcPr>
            <w:tcW w:type="dxa" w:w="755"/>
          </w:tcPr>
          <w:p>
            <w:pPr>
              <w:pStyle w:val="null3"/>
              <w:jc w:val="left"/>
            </w:pPr>
            <w:r>
              <w:rPr>
                <w:rFonts w:ascii="仿宋_GB2312" w:hAnsi="仿宋_GB2312" w:cs="仿宋_GB2312" w:eastAsia="仿宋_GB2312"/>
              </w:rPr>
              <w:t>其他未列明行业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bl>
    <w:p>
      <w:pPr>
        <w:pStyle w:val="null3"/>
        <w:ind w:firstLine="480"/>
        <w:jc w:val="left"/>
      </w:pPr>
      <w:r>
        <w:rPr>
          <w:rFonts w:ascii="仿宋_GB2312" w:hAnsi="仿宋_GB2312" w:cs="仿宋_GB2312" w:eastAsia="仿宋_GB2312"/>
        </w:rPr>
        <w:t>注：1、“包”为最小合同单位。每“包”内容应细化到“品目”（如果分品目的）。</w:t>
      </w:r>
    </w:p>
    <w:p>
      <w:pPr>
        <w:pStyle w:val="null3"/>
        <w:ind w:firstLine="480"/>
        <w:jc w:val="left"/>
      </w:pPr>
      <w:r>
        <w:rPr>
          <w:rFonts w:ascii="仿宋_GB2312" w:hAnsi="仿宋_GB2312" w:cs="仿宋_GB2312" w:eastAsia="仿宋_GB2312"/>
        </w:rPr>
        <w:t>2、主要技术参数或规格：详见“技术要求”中的具体技术参数。</w:t>
      </w:r>
    </w:p>
    <w:p>
      <w:pPr>
        <w:pStyle w:val="null3"/>
        <w:ind w:firstLine="480"/>
        <w:jc w:val="left"/>
      </w:pPr>
      <w:r>
        <w:rPr>
          <w:rFonts w:ascii="仿宋_GB2312" w:hAnsi="仿宋_GB2312" w:cs="仿宋_GB2312" w:eastAsia="仿宋_GB2312"/>
        </w:rPr>
        <w:t>3、供应商应在响应文件“分项报价明细表”中按分项项目名称（包括条目号/品目名称）顺序逐项填写，且每个品目中的条目均需按磋商文件规定报价。如有缺项、漏项，其响应无效。</w:t>
      </w:r>
    </w:p>
    <w:p>
      <w:pPr>
        <w:pStyle w:val="null3"/>
        <w:jc w:val="center"/>
        <w:outlineLvl w:val="2"/>
      </w:pPr>
      <w:r>
        <w:rPr>
          <w:rFonts w:ascii="仿宋_GB2312" w:hAnsi="仿宋_GB2312" w:cs="仿宋_GB2312" w:eastAsia="仿宋_GB2312"/>
          <w:sz w:val="28"/>
          <w:b/>
        </w:rPr>
        <w:t>第二节 报价要求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jc w:val="left"/>
            </w:pPr>
            <w:r>
              <w:rPr>
                <w:rFonts w:ascii="仿宋_GB2312" w:hAnsi="仿宋_GB2312" w:cs="仿宋_GB2312" w:eastAsia="仿宋_GB2312"/>
              </w:rPr>
              <w:t>价款形式</w:t>
            </w:r>
          </w:p>
        </w:tc>
        <w:tc>
          <w:tcPr>
            <w:tcW w:type="dxa" w:w="4153"/>
          </w:tcPr>
          <w:p>
            <w:pPr>
              <w:pStyle w:val="null3"/>
              <w:jc w:val="left"/>
            </w:pPr>
            <w:r>
              <w:rPr>
                <w:rFonts w:ascii="仿宋_GB2312" w:hAnsi="仿宋_GB2312" w:cs="仿宋_GB2312" w:eastAsia="仿宋_GB2312"/>
              </w:rPr>
              <w:t>报价模式</w:t>
            </w:r>
          </w:p>
        </w:tc>
      </w:tr>
      <w:tr>
        <w:tc>
          <w:tcPr>
            <w:tcW w:type="dxa" w:w="4153"/>
          </w:tcPr>
          <w:p>
            <w:pPr>
              <w:pStyle w:val="null3"/>
              <w:jc w:val="left"/>
            </w:pPr>
            <w:r>
              <w:rPr>
                <w:rFonts w:ascii="仿宋_GB2312" w:hAnsi="仿宋_GB2312" w:cs="仿宋_GB2312" w:eastAsia="仿宋_GB2312"/>
              </w:rPr>
              <w:t>百分比</w:t>
            </w:r>
          </w:p>
          <w:p>
            <w:pPr>
              <w:pStyle w:val="null3"/>
              <w:jc w:val="left"/>
            </w:pPr>
            <w:r>
              <w:rPr>
                <w:rFonts w:ascii="仿宋_GB2312" w:hAnsi="仿宋_GB2312" w:cs="仿宋_GB2312" w:eastAsia="仿宋_GB2312"/>
              </w:rPr>
              <w:t xml:space="preserve"> 评审认定价和合同结算价，涵盖了上浮、下浮、折扣等类型，并统一为百分比方式。</w:t>
            </w:r>
          </w:p>
        </w:tc>
        <w:tc>
          <w:tcPr>
            <w:tcW w:type="dxa" w:w="4153"/>
          </w:tcPr>
          <w:p/>
        </w:tc>
      </w:tr>
    </w:tbl>
    <w:p>
      <w:pPr>
        <w:pStyle w:val="null3"/>
        <w:jc w:val="left"/>
      </w:pPr>
      <w:r>
        <w:rPr>
          <w:rFonts w:ascii="仿宋_GB2312" w:hAnsi="仿宋_GB2312" w:cs="仿宋_GB2312" w:eastAsia="仿宋_GB2312"/>
        </w:rPr>
        <w:t>报价说明：投标人根据各包的各项上限单价进行综合折扣报价，各包只允许报一个折扣，投标报价（折扣）不能超过100%，否则视为无效投标。投标报价（折扣）可以保留两位小数点，上限单价详见第五章 采购需求。（折扣填写要求：应为百分比（如 92% 、90% 、88%等。）最终结算金额=投标人所报折扣*各包上限单价*有效成功样本，但是各包最终结算金额不得超过预算金额。供应商所报的投标报价（折扣）将作为采购人在合同履约期间购买货物款项的结算依据。</w:t>
      </w:r>
    </w:p>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jc w:val="left"/>
            </w:pPr>
            <w:r>
              <w:rPr>
                <w:rFonts w:ascii="仿宋_GB2312" w:hAnsi="仿宋_GB2312" w:cs="仿宋_GB2312" w:eastAsia="仿宋_GB2312"/>
              </w:rPr>
              <w:t>价款形式</w:t>
            </w:r>
          </w:p>
        </w:tc>
        <w:tc>
          <w:tcPr>
            <w:tcW w:type="dxa" w:w="4153"/>
          </w:tcPr>
          <w:p>
            <w:pPr>
              <w:pStyle w:val="null3"/>
              <w:jc w:val="left"/>
            </w:pPr>
            <w:r>
              <w:rPr>
                <w:rFonts w:ascii="仿宋_GB2312" w:hAnsi="仿宋_GB2312" w:cs="仿宋_GB2312" w:eastAsia="仿宋_GB2312"/>
              </w:rPr>
              <w:t>报价模式</w:t>
            </w:r>
          </w:p>
        </w:tc>
      </w:tr>
      <w:tr>
        <w:tc>
          <w:tcPr>
            <w:tcW w:type="dxa" w:w="4153"/>
          </w:tcPr>
          <w:p>
            <w:pPr>
              <w:pStyle w:val="null3"/>
              <w:jc w:val="left"/>
            </w:pPr>
            <w:r>
              <w:rPr>
                <w:rFonts w:ascii="仿宋_GB2312" w:hAnsi="仿宋_GB2312" w:cs="仿宋_GB2312" w:eastAsia="仿宋_GB2312"/>
              </w:rPr>
              <w:t>百分比</w:t>
            </w:r>
          </w:p>
          <w:p>
            <w:pPr>
              <w:pStyle w:val="null3"/>
              <w:jc w:val="left"/>
            </w:pPr>
            <w:r>
              <w:rPr>
                <w:rFonts w:ascii="仿宋_GB2312" w:hAnsi="仿宋_GB2312" w:cs="仿宋_GB2312" w:eastAsia="仿宋_GB2312"/>
              </w:rPr>
              <w:t xml:space="preserve"> 评审认定价和合同结算价，涵盖了上浮、下浮、折扣等类型，并统一为百分比方式。</w:t>
            </w:r>
          </w:p>
        </w:tc>
        <w:tc>
          <w:tcPr>
            <w:tcW w:type="dxa" w:w="4153"/>
          </w:tcPr>
          <w:p/>
        </w:tc>
      </w:tr>
    </w:tbl>
    <w:p>
      <w:pPr>
        <w:pStyle w:val="null3"/>
        <w:jc w:val="left"/>
      </w:pPr>
      <w:r>
        <w:rPr>
          <w:rFonts w:ascii="仿宋_GB2312" w:hAnsi="仿宋_GB2312" w:cs="仿宋_GB2312" w:eastAsia="仿宋_GB2312"/>
        </w:rPr>
        <w:t>报价说明：投标人根据各包的各项上限单价进行综合折扣报价，各包只允许报一个折扣，投标报价（折扣）不能超过100%，否则视为无效投标。投标报价（折扣）可以保留两位小数点，上限单价详见第五章 采购需求。（折扣填写要求：应为百分比（如 92% 、90% 、88%等。）最终结算金额=投标人所报折扣*各包上限单价*有效成功样本，但是各包最终结算金额不得超过预算金额。供应商所报的投标报价（折扣）将作为采购人在合同履约期间购买货物款项的结算依据。</w:t>
      </w:r>
    </w:p>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jc w:val="left"/>
            </w:pPr>
            <w:r>
              <w:rPr>
                <w:rFonts w:ascii="仿宋_GB2312" w:hAnsi="仿宋_GB2312" w:cs="仿宋_GB2312" w:eastAsia="仿宋_GB2312"/>
              </w:rPr>
              <w:t>价款形式</w:t>
            </w:r>
          </w:p>
        </w:tc>
        <w:tc>
          <w:tcPr>
            <w:tcW w:type="dxa" w:w="4153"/>
          </w:tcPr>
          <w:p>
            <w:pPr>
              <w:pStyle w:val="null3"/>
              <w:jc w:val="left"/>
            </w:pPr>
            <w:r>
              <w:rPr>
                <w:rFonts w:ascii="仿宋_GB2312" w:hAnsi="仿宋_GB2312" w:cs="仿宋_GB2312" w:eastAsia="仿宋_GB2312"/>
              </w:rPr>
              <w:t>报价模式</w:t>
            </w:r>
          </w:p>
        </w:tc>
      </w:tr>
      <w:tr>
        <w:tc>
          <w:tcPr>
            <w:tcW w:type="dxa" w:w="4153"/>
          </w:tcPr>
          <w:p>
            <w:pPr>
              <w:pStyle w:val="null3"/>
              <w:jc w:val="left"/>
            </w:pPr>
            <w:r>
              <w:rPr>
                <w:rFonts w:ascii="仿宋_GB2312" w:hAnsi="仿宋_GB2312" w:cs="仿宋_GB2312" w:eastAsia="仿宋_GB2312"/>
              </w:rPr>
              <w:t>百分比</w:t>
            </w:r>
          </w:p>
          <w:p>
            <w:pPr>
              <w:pStyle w:val="null3"/>
              <w:jc w:val="left"/>
            </w:pPr>
            <w:r>
              <w:rPr>
                <w:rFonts w:ascii="仿宋_GB2312" w:hAnsi="仿宋_GB2312" w:cs="仿宋_GB2312" w:eastAsia="仿宋_GB2312"/>
              </w:rPr>
              <w:t xml:space="preserve"> 评审认定价和合同结算价，涵盖了上浮、下浮、折扣等类型，并统一为百分比方式。</w:t>
            </w:r>
          </w:p>
        </w:tc>
        <w:tc>
          <w:tcPr>
            <w:tcW w:type="dxa" w:w="4153"/>
          </w:tcPr>
          <w:p/>
        </w:tc>
      </w:tr>
    </w:tbl>
    <w:p>
      <w:pPr>
        <w:pStyle w:val="null3"/>
        <w:jc w:val="left"/>
      </w:pPr>
      <w:r>
        <w:rPr>
          <w:rFonts w:ascii="仿宋_GB2312" w:hAnsi="仿宋_GB2312" w:cs="仿宋_GB2312" w:eastAsia="仿宋_GB2312"/>
        </w:rPr>
        <w:t>报价说明：投标人根据各包的各项上限单价进行综合折扣报价，各包只允许报一个折扣，投标报价（折扣）不能超过100%，否则视为无效投标。投标报价（折扣）可以保留两位小数点，上限单价详见第五章 采购需求。（折扣填写要求：应为百分比（如 92% 、90% 、88%等。）最终结算金额=投标人所报折扣*各包上限单价*有效成功样本，但是各包最终结算金额不得超过预算金额。供应商所报的投标报价（折扣）将作为采购人在合同履约期间购买货物款项的结算依据。</w:t>
      </w:r>
    </w:p>
    <w:p>
      <w:pPr>
        <w:pStyle w:val="null3"/>
        <w:ind w:firstLine="480"/>
        <w:jc w:val="left"/>
      </w:pPr>
      <w:r>
        <w:rPr>
          <w:rFonts w:ascii="仿宋_GB2312" w:hAnsi="仿宋_GB2312" w:cs="仿宋_GB2312" w:eastAsia="仿宋_GB2312"/>
        </w:rPr>
        <w:t>★注：采购包涉及采购货物的，投标人响应产品应当明确品牌和规格型号并指向唯一产品，不能指向唯一产品的，应通过报价表唯一产品说明栏补充说明。</w:t>
      </w:r>
    </w:p>
    <w:p>
      <w:pPr>
        <w:pStyle w:val="null3"/>
        <w:jc w:val="center"/>
        <w:outlineLvl w:val="2"/>
      </w:pPr>
      <w:r>
        <w:rPr>
          <w:rFonts w:ascii="仿宋_GB2312" w:hAnsi="仿宋_GB2312" w:cs="仿宋_GB2312" w:eastAsia="仿宋_GB2312"/>
          <w:sz w:val="28"/>
          <w:b/>
        </w:rPr>
        <w:t>第三节 技术、商务及其他要求</w:t>
      </w:r>
    </w:p>
    <w:p>
      <w:pPr>
        <w:pStyle w:val="null3"/>
        <w:ind w:firstLine="480"/>
        <w:jc w:val="left"/>
      </w:pPr>
      <w:r>
        <w:rPr>
          <w:rFonts w:ascii="仿宋_GB2312" w:hAnsi="仿宋_GB2312" w:cs="仿宋_GB2312" w:eastAsia="仿宋_GB2312"/>
        </w:rPr>
        <w:t xml:space="preserve">一、项目名称： </w:t>
      </w:r>
      <w:r>
        <w:rPr>
          <w:rFonts w:ascii="仿宋_GB2312" w:hAnsi="仿宋_GB2312" w:cs="仿宋_GB2312" w:eastAsia="仿宋_GB2312"/>
        </w:rPr>
        <w:t>湖南省民意调查访问人员服务外包</w:t>
      </w:r>
    </w:p>
    <w:p>
      <w:pPr>
        <w:pStyle w:val="null3"/>
        <w:ind w:firstLine="480"/>
        <w:jc w:val="left"/>
      </w:pPr>
      <w:r>
        <w:rPr>
          <w:rFonts w:ascii="仿宋_GB2312" w:hAnsi="仿宋_GB2312" w:cs="仿宋_GB2312" w:eastAsia="仿宋_GB2312"/>
        </w:rPr>
        <w:t>二、项目内容（范围）：</w:t>
      </w:r>
    </w:p>
    <w:p>
      <w:pPr>
        <w:pStyle w:val="null3"/>
        <w:jc w:val="left"/>
      </w:pPr>
      <w:r>
        <w:rPr>
          <w:rFonts w:ascii="仿宋_GB2312" w:hAnsi="仿宋_GB2312" w:cs="仿宋_GB2312" w:eastAsia="仿宋_GB2312"/>
        </w:rPr>
        <w:t>访问人员服务</w:t>
      </w:r>
      <w:r>
        <w:rPr>
          <w:rFonts w:ascii="仿宋_GB2312" w:hAnsi="仿宋_GB2312" w:cs="仿宋_GB2312" w:eastAsia="仿宋_GB2312"/>
        </w:rPr>
        <w:t>项目采购</w:t>
      </w:r>
      <w:r>
        <w:rPr>
          <w:rFonts w:ascii="仿宋_GB2312" w:hAnsi="仿宋_GB2312" w:cs="仿宋_GB2312" w:eastAsia="仿宋_GB2312"/>
        </w:rPr>
        <w:t>是按照政府采购的有关规定和要求，通过</w:t>
      </w:r>
      <w:r>
        <w:rPr>
          <w:rFonts w:ascii="仿宋_GB2312" w:hAnsi="仿宋_GB2312" w:cs="仿宋_GB2312" w:eastAsia="仿宋_GB2312"/>
        </w:rPr>
        <w:t>公开招标</w:t>
      </w:r>
      <w:r>
        <w:rPr>
          <w:rFonts w:ascii="仿宋_GB2312" w:hAnsi="仿宋_GB2312" w:cs="仿宋_GB2312" w:eastAsia="仿宋_GB2312"/>
        </w:rPr>
        <w:t>的方式，确定</w:t>
      </w:r>
      <w:r>
        <w:rPr>
          <w:rFonts w:ascii="仿宋_GB2312" w:hAnsi="仿宋_GB2312" w:cs="仿宋_GB2312" w:eastAsia="仿宋_GB2312"/>
        </w:rPr>
        <w:t>3</w:t>
      </w:r>
      <w:r>
        <w:rPr>
          <w:rFonts w:ascii="仿宋_GB2312" w:hAnsi="仿宋_GB2312" w:cs="仿宋_GB2312" w:eastAsia="仿宋_GB2312"/>
        </w:rPr>
        <w:t>家</w:t>
      </w:r>
      <w:r>
        <w:rPr>
          <w:rFonts w:ascii="仿宋_GB2312" w:hAnsi="仿宋_GB2312" w:cs="仿宋_GB2312" w:eastAsia="仿宋_GB2312"/>
        </w:rPr>
        <w:t>供应商提供人员</w:t>
      </w:r>
      <w:r>
        <w:rPr>
          <w:rFonts w:ascii="仿宋_GB2312" w:hAnsi="仿宋_GB2312" w:cs="仿宋_GB2312" w:eastAsia="仿宋_GB2312"/>
        </w:rPr>
        <w:t>到湖南省</w:t>
      </w:r>
      <w:r>
        <w:rPr>
          <w:rFonts w:ascii="仿宋_GB2312" w:hAnsi="仿宋_GB2312" w:cs="仿宋_GB2312" w:eastAsia="仿宋_GB2312"/>
        </w:rPr>
        <w:t>统计局</w:t>
      </w:r>
      <w:r>
        <w:rPr>
          <w:rFonts w:ascii="仿宋_GB2312" w:hAnsi="仿宋_GB2312" w:cs="仿宋_GB2312" w:eastAsia="仿宋_GB2312"/>
        </w:rPr>
        <w:t>民意调查中心</w:t>
      </w:r>
      <w:r>
        <w:rPr>
          <w:rFonts w:ascii="仿宋_GB2312" w:hAnsi="仿宋_GB2312" w:cs="仿宋_GB2312" w:eastAsia="仿宋_GB2312"/>
        </w:rPr>
        <w:t>，</w:t>
      </w:r>
      <w:r>
        <w:rPr>
          <w:rFonts w:ascii="仿宋_GB2312" w:hAnsi="仿宋_GB2312" w:cs="仿宋_GB2312" w:eastAsia="仿宋_GB2312"/>
        </w:rPr>
        <w:t>承担电话调查</w:t>
      </w:r>
      <w:r>
        <w:rPr>
          <w:rFonts w:ascii="仿宋_GB2312" w:hAnsi="仿宋_GB2312" w:cs="仿宋_GB2312" w:eastAsia="仿宋_GB2312"/>
        </w:rPr>
        <w:t>、</w:t>
      </w:r>
      <w:r>
        <w:rPr>
          <w:rFonts w:ascii="仿宋_GB2312" w:hAnsi="仿宋_GB2312" w:cs="仿宋_GB2312" w:eastAsia="仿宋_GB2312"/>
        </w:rPr>
        <w:t>面访调查</w:t>
      </w:r>
      <w:r>
        <w:rPr>
          <w:rFonts w:ascii="仿宋_GB2312" w:hAnsi="仿宋_GB2312" w:cs="仿宋_GB2312" w:eastAsia="仿宋_GB2312"/>
        </w:rPr>
        <w:t>、</w:t>
      </w:r>
      <w:r>
        <w:rPr>
          <w:rFonts w:ascii="仿宋_GB2312" w:hAnsi="仿宋_GB2312" w:cs="仿宋_GB2312" w:eastAsia="仿宋_GB2312"/>
        </w:rPr>
        <w:t>调查复核</w:t>
      </w:r>
      <w:r>
        <w:rPr>
          <w:rFonts w:ascii="仿宋_GB2312" w:hAnsi="仿宋_GB2312" w:cs="仿宋_GB2312" w:eastAsia="仿宋_GB2312"/>
        </w:rPr>
        <w:t>和</w:t>
      </w:r>
      <w:r>
        <w:rPr>
          <w:rFonts w:ascii="仿宋_GB2312" w:hAnsi="仿宋_GB2312" w:cs="仿宋_GB2312" w:eastAsia="仿宋_GB2312"/>
        </w:rPr>
        <w:t>数据录入、数据复核</w:t>
      </w:r>
      <w:r>
        <w:rPr>
          <w:rFonts w:ascii="仿宋_GB2312" w:hAnsi="仿宋_GB2312" w:cs="仿宋_GB2312" w:eastAsia="仿宋_GB2312"/>
        </w:rPr>
        <w:t>等</w:t>
      </w:r>
      <w:r>
        <w:rPr>
          <w:rFonts w:ascii="仿宋_GB2312" w:hAnsi="仿宋_GB2312" w:cs="仿宋_GB2312" w:eastAsia="仿宋_GB2312"/>
        </w:rPr>
        <w:t>服务。</w:t>
      </w:r>
    </w:p>
    <w:tbl>
      <w:tblPr>
        <w:tblW w:w="0" w:type="auto"/>
        <w:tblBorders>
          <w:top w:val="none" w:color="000000" w:sz="4"/>
          <w:left w:val="none" w:color="000000" w:sz="4"/>
          <w:bottom w:val="none" w:color="000000" w:sz="4"/>
          <w:right w:val="none" w:color="000000" w:sz="4"/>
          <w:insideH w:val="none"/>
          <w:insideV w:val="none"/>
        </w:tblBorders>
      </w:tblPr>
      <w:tblGrid>
        <w:gridCol w:w="392"/>
        <w:gridCol w:w="1288"/>
        <w:gridCol w:w="1568"/>
        <w:gridCol w:w="1456"/>
        <w:gridCol w:w="1582"/>
        <w:gridCol w:w="1974"/>
      </w:tblGrid>
      <w:tr>
        <w:tc>
          <w:tcPr>
            <w:tcW w:type="dxa" w:w="392"/>
            <w:tcBorders>
              <w:top w:val="doub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包号</w:t>
            </w:r>
          </w:p>
        </w:tc>
        <w:tc>
          <w:tcPr>
            <w:tcW w:type="dxa" w:w="1288"/>
            <w:tcBorders>
              <w:top w:val="doub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包名称</w:t>
            </w:r>
          </w:p>
        </w:tc>
        <w:tc>
          <w:tcPr>
            <w:tcW w:type="dxa" w:w="1568"/>
            <w:tcBorders>
              <w:top w:val="doub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分项项目名称</w:t>
            </w:r>
          </w:p>
          <w:p>
            <w:pPr>
              <w:pStyle w:val="null3"/>
              <w:jc w:val="center"/>
            </w:pPr>
            <w:r>
              <w:rPr>
                <w:rFonts w:ascii="仿宋_GB2312" w:hAnsi="仿宋_GB2312" w:cs="仿宋_GB2312" w:eastAsia="仿宋_GB2312"/>
                <w:sz w:val="21"/>
              </w:rPr>
              <w:t>（条目号</w:t>
            </w:r>
            <w:r>
              <w:rPr>
                <w:rFonts w:ascii="仿宋_GB2312" w:hAnsi="仿宋_GB2312" w:cs="仿宋_GB2312" w:eastAsia="仿宋_GB2312"/>
                <w:sz w:val="21"/>
              </w:rPr>
              <w:t>/</w:t>
            </w:r>
            <w:r>
              <w:rPr>
                <w:rFonts w:ascii="仿宋_GB2312" w:hAnsi="仿宋_GB2312" w:cs="仿宋_GB2312" w:eastAsia="仿宋_GB2312"/>
                <w:sz w:val="21"/>
              </w:rPr>
              <w:t>品目名称）</w:t>
            </w:r>
          </w:p>
        </w:tc>
        <w:tc>
          <w:tcPr>
            <w:tcW w:type="dxa" w:w="1456"/>
            <w:tcBorders>
              <w:top w:val="doub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数量（台套）</w:t>
            </w:r>
          </w:p>
        </w:tc>
        <w:tc>
          <w:tcPr>
            <w:tcW w:type="dxa" w:w="1582"/>
            <w:tcBorders>
              <w:top w:val="doub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最高限价</w:t>
            </w:r>
            <w:r>
              <w:rPr>
                <w:rFonts w:ascii="仿宋_GB2312" w:hAnsi="仿宋_GB2312" w:cs="仿宋_GB2312" w:eastAsia="仿宋_GB2312"/>
                <w:sz w:val="21"/>
              </w:rPr>
              <w:t>（元人民币）</w:t>
            </w:r>
          </w:p>
        </w:tc>
        <w:tc>
          <w:tcPr>
            <w:tcW w:type="dxa" w:w="1974"/>
            <w:tcBorders>
              <w:top w:val="doub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备注（服务年限或交货时间等）</w:t>
            </w:r>
          </w:p>
        </w:tc>
      </w:tr>
      <w:tr>
        <w:tc>
          <w:tcPr>
            <w:tcW w:type="dxa" w:w="392"/>
            <w:vMerge w:val="restart"/>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w:t>
            </w:r>
          </w:p>
        </w:tc>
        <w:tc>
          <w:tcPr>
            <w:tcW w:type="dxa" w:w="1288"/>
            <w:vMerge w:val="restart"/>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湖南省统计局民意调查访问员服务外包（</w:t>
            </w:r>
            <w:r>
              <w:rPr>
                <w:rFonts w:ascii="仿宋_GB2312" w:hAnsi="仿宋_GB2312" w:cs="仿宋_GB2312" w:eastAsia="仿宋_GB2312"/>
                <w:sz w:val="19"/>
              </w:rPr>
              <w:t>包一</w:t>
            </w:r>
            <w:r>
              <w:rPr>
                <w:rFonts w:ascii="仿宋_GB2312" w:hAnsi="仿宋_GB2312" w:cs="仿宋_GB2312" w:eastAsia="仿宋_GB2312"/>
                <w:sz w:val="19"/>
              </w:rPr>
              <w:t>）</w:t>
            </w: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社会调查服务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val="restart"/>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900000.00</w:t>
            </w: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tcBorders>
              <w:top w:val="single" w:color="000000" w:sz="4"/>
              <w:left w:val="double" w:color="000000" w:sz="4"/>
              <w:bottom w:val="single" w:color="000000" w:sz="4"/>
              <w:right w:val="single" w:color="000000" w:sz="4"/>
            </w:tcBorders>
          </w:tcPr>
          <w:p/>
        </w:tc>
        <w:tc>
          <w:tcPr>
            <w:tcW w:type="dxa" w:w="1288"/>
            <w:vMerge/>
            <w:tcBorders>
              <w:top w:val="single" w:color="000000" w:sz="4"/>
              <w:left w:val="single" w:color="000000" w:sz="4"/>
              <w:bottom w:val="single" w:color="000000" w:sz="4"/>
              <w:right w:val="single" w:color="000000" w:sz="4"/>
            </w:tcBorders>
          </w:tcP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服务满意度调查服务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tcBorders>
              <w:top w:val="single" w:color="000000" w:sz="4"/>
              <w:left w:val="single" w:color="000000" w:sz="4"/>
              <w:bottom w:val="single" w:color="000000" w:sz="4"/>
              <w:right w:val="single" w:color="000000" w:sz="4"/>
            </w:tcBorders>
          </w:tcP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tcBorders>
              <w:top w:val="single" w:color="000000" w:sz="4"/>
              <w:left w:val="double" w:color="000000" w:sz="4"/>
              <w:bottom w:val="single" w:color="000000" w:sz="4"/>
              <w:right w:val="single" w:color="000000" w:sz="4"/>
            </w:tcBorders>
          </w:tcPr>
          <w:p/>
        </w:tc>
        <w:tc>
          <w:tcPr>
            <w:tcW w:type="dxa" w:w="1288"/>
            <w:vMerge/>
            <w:tcBorders>
              <w:top w:val="single" w:color="000000" w:sz="4"/>
              <w:left w:val="single" w:color="000000" w:sz="4"/>
              <w:bottom w:val="single" w:color="000000" w:sz="4"/>
              <w:right w:val="single" w:color="000000" w:sz="4"/>
            </w:tcBorders>
          </w:tcP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社会调查服务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tcBorders>
              <w:top w:val="single" w:color="000000" w:sz="4"/>
              <w:left w:val="single" w:color="000000" w:sz="4"/>
              <w:bottom w:val="single" w:color="000000" w:sz="4"/>
              <w:right w:val="single" w:color="000000" w:sz="4"/>
            </w:tcBorders>
          </w:tcP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tcBorders>
              <w:top w:val="single" w:color="000000" w:sz="4"/>
              <w:left w:val="double" w:color="000000" w:sz="4"/>
              <w:bottom w:val="single" w:color="000000" w:sz="4"/>
              <w:right w:val="single" w:color="000000" w:sz="4"/>
            </w:tcBorders>
          </w:tcPr>
          <w:p/>
        </w:tc>
        <w:tc>
          <w:tcPr>
            <w:tcW w:type="dxa" w:w="1288"/>
            <w:vMerge/>
            <w:tcBorders>
              <w:top w:val="single" w:color="000000" w:sz="4"/>
              <w:left w:val="single" w:color="000000" w:sz="4"/>
              <w:bottom w:val="single" w:color="000000" w:sz="4"/>
              <w:right w:val="single" w:color="000000" w:sz="4"/>
            </w:tcBorders>
          </w:tcP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社会调查服务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tcBorders>
              <w:top w:val="single" w:color="000000" w:sz="4"/>
              <w:left w:val="single" w:color="000000" w:sz="4"/>
              <w:bottom w:val="single" w:color="000000" w:sz="4"/>
              <w:right w:val="single" w:color="000000" w:sz="4"/>
            </w:tcBorders>
          </w:tcP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val="restart"/>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w:t>
            </w:r>
          </w:p>
        </w:tc>
        <w:tc>
          <w:tcPr>
            <w:tcW w:type="dxa" w:w="1288"/>
            <w:vMerge w:val="restart"/>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湖南省统计局民意调查访问员服务外包（包二）</w:t>
            </w: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服务满意度调查服务</w:t>
            </w:r>
          </w:p>
        </w:tc>
        <w:tc>
          <w:tcPr>
            <w:tcW w:type="dxa" w:w="145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900000.00</w:t>
            </w: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tcBorders>
              <w:top w:val="single" w:color="000000" w:sz="4"/>
              <w:left w:val="double" w:color="000000" w:sz="4"/>
              <w:bottom w:val="single" w:color="000000" w:sz="4"/>
              <w:right w:val="single" w:color="000000" w:sz="4"/>
            </w:tcBorders>
          </w:tcPr>
          <w:p/>
        </w:tc>
        <w:tc>
          <w:tcPr>
            <w:tcW w:type="dxa" w:w="1288"/>
            <w:vMerge/>
            <w:tcBorders>
              <w:top w:val="single" w:color="000000" w:sz="4"/>
              <w:left w:val="single" w:color="000000" w:sz="4"/>
              <w:bottom w:val="single" w:color="000000" w:sz="4"/>
              <w:right w:val="single" w:color="000000" w:sz="4"/>
            </w:tcBorders>
          </w:tcP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服务满意度调查服务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tcBorders>
              <w:top w:val="none" w:color="000000" w:sz="4"/>
              <w:left w:val="single" w:color="000000" w:sz="4"/>
              <w:bottom w:val="single" w:color="000000" w:sz="4"/>
              <w:right w:val="single" w:color="000000" w:sz="4"/>
            </w:tcBorders>
          </w:tcP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tcBorders>
              <w:top w:val="single" w:color="000000" w:sz="4"/>
              <w:left w:val="double" w:color="000000" w:sz="4"/>
              <w:bottom w:val="single" w:color="000000" w:sz="4"/>
              <w:right w:val="single" w:color="000000" w:sz="4"/>
            </w:tcBorders>
          </w:tcPr>
          <w:p/>
        </w:tc>
        <w:tc>
          <w:tcPr>
            <w:tcW w:type="dxa" w:w="1288"/>
            <w:vMerge/>
            <w:tcBorders>
              <w:top w:val="single" w:color="000000" w:sz="4"/>
              <w:left w:val="single" w:color="000000" w:sz="4"/>
              <w:bottom w:val="single" w:color="000000" w:sz="4"/>
              <w:right w:val="single" w:color="000000" w:sz="4"/>
            </w:tcBorders>
          </w:tcP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服务满意度调查服务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tcBorders>
              <w:top w:val="none" w:color="000000" w:sz="4"/>
              <w:left w:val="single" w:color="000000" w:sz="4"/>
              <w:bottom w:val="single" w:color="000000" w:sz="4"/>
              <w:right w:val="single" w:color="000000" w:sz="4"/>
            </w:tcBorders>
          </w:tcP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tcBorders>
              <w:top w:val="single" w:color="000000" w:sz="4"/>
              <w:left w:val="double" w:color="000000" w:sz="4"/>
              <w:bottom w:val="single" w:color="000000" w:sz="4"/>
              <w:right w:val="single" w:color="000000" w:sz="4"/>
            </w:tcBorders>
          </w:tcPr>
          <w:p/>
        </w:tc>
        <w:tc>
          <w:tcPr>
            <w:tcW w:type="dxa" w:w="1288"/>
            <w:vMerge/>
            <w:tcBorders>
              <w:top w:val="single" w:color="000000" w:sz="4"/>
              <w:left w:val="single" w:color="000000" w:sz="4"/>
              <w:bottom w:val="single" w:color="000000" w:sz="4"/>
              <w:right w:val="single" w:color="000000" w:sz="4"/>
            </w:tcBorders>
          </w:tcP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社会调查服务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tcBorders>
              <w:top w:val="none" w:color="000000" w:sz="4"/>
              <w:left w:val="single" w:color="000000" w:sz="4"/>
              <w:bottom w:val="single" w:color="000000" w:sz="4"/>
              <w:right w:val="single" w:color="000000" w:sz="4"/>
            </w:tcBorders>
          </w:tcP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tcBorders>
              <w:top w:val="single" w:color="000000" w:sz="4"/>
              <w:left w:val="double" w:color="000000" w:sz="4"/>
              <w:bottom w:val="single" w:color="000000" w:sz="4"/>
              <w:right w:val="single" w:color="000000" w:sz="4"/>
            </w:tcBorders>
          </w:tcPr>
          <w:p/>
        </w:tc>
        <w:tc>
          <w:tcPr>
            <w:tcW w:type="dxa" w:w="1288"/>
            <w:vMerge/>
            <w:tcBorders>
              <w:top w:val="single" w:color="000000" w:sz="4"/>
              <w:left w:val="single" w:color="000000" w:sz="4"/>
              <w:bottom w:val="single" w:color="000000" w:sz="4"/>
              <w:right w:val="single" w:color="000000" w:sz="4"/>
            </w:tcBorders>
          </w:tcP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社会调查服务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tcBorders>
              <w:top w:val="none" w:color="000000" w:sz="4"/>
              <w:left w:val="single" w:color="000000" w:sz="4"/>
              <w:bottom w:val="single" w:color="000000" w:sz="4"/>
              <w:right w:val="single" w:color="000000" w:sz="4"/>
            </w:tcBorders>
          </w:tcP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val="restart"/>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3</w:t>
            </w:r>
          </w:p>
        </w:tc>
        <w:tc>
          <w:tcPr>
            <w:tcW w:type="dxa" w:w="1288"/>
            <w:vMerge w:val="restart"/>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湖南省统计局民意调查访问员服务外包（包三）</w:t>
            </w:r>
          </w:p>
        </w:tc>
        <w:tc>
          <w:tcPr>
            <w:tcW w:type="dxa" w:w="156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服务满意度调查服务</w:t>
            </w:r>
          </w:p>
        </w:tc>
        <w:tc>
          <w:tcPr>
            <w:tcW w:type="dxa" w:w="1456"/>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val="restart"/>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720000.00</w:t>
            </w:r>
          </w:p>
        </w:tc>
        <w:tc>
          <w:tcPr>
            <w:tcW w:type="dxa" w:w="1974"/>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r>
        <w:tc>
          <w:tcPr>
            <w:tcW w:type="dxa" w:w="392"/>
            <w:vMerge/>
            <w:tcBorders>
              <w:top w:val="single" w:color="000000" w:sz="4"/>
              <w:left w:val="double" w:color="000000" w:sz="4"/>
              <w:bottom w:val="single" w:color="000000" w:sz="4"/>
              <w:right w:val="single" w:color="000000" w:sz="4"/>
            </w:tcBorders>
          </w:tcPr>
          <w:p/>
        </w:tc>
        <w:tc>
          <w:tcPr>
            <w:tcW w:type="dxa" w:w="1288"/>
            <w:vMerge/>
            <w:tcBorders>
              <w:top w:val="single" w:color="000000" w:sz="4"/>
              <w:left w:val="single" w:color="000000" w:sz="4"/>
              <w:bottom w:val="single" w:color="000000" w:sz="4"/>
              <w:right w:val="single" w:color="000000" w:sz="4"/>
            </w:tcBorders>
          </w:tcPr>
          <w:p/>
        </w:tc>
        <w:tc>
          <w:tcPr>
            <w:tcW w:type="dxa" w:w="1568"/>
            <w:tcBorders>
              <w:top w:val="single" w:color="000000" w:sz="4"/>
              <w:left w:val="single" w:color="000000" w:sz="4"/>
              <w:bottom w:val="doub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其他调查和民意测验服务</w:t>
            </w:r>
          </w:p>
        </w:tc>
        <w:tc>
          <w:tcPr>
            <w:tcW w:type="dxa" w:w="1456"/>
            <w:tcBorders>
              <w:top w:val="single" w:color="000000" w:sz="4"/>
              <w:left w:val="single" w:color="000000" w:sz="4"/>
              <w:bottom w:val="double" w:color="000000" w:sz="4"/>
              <w:right w:val="sing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1</w:t>
            </w:r>
          </w:p>
        </w:tc>
        <w:tc>
          <w:tcPr>
            <w:tcW w:type="dxa" w:w="1582"/>
            <w:vMerge/>
            <w:tcBorders>
              <w:top w:val="single" w:color="000000" w:sz="4"/>
              <w:left w:val="single" w:color="000000" w:sz="4"/>
              <w:bottom w:val="single" w:color="000000" w:sz="4"/>
              <w:right w:val="single" w:color="000000" w:sz="4"/>
            </w:tcBorders>
          </w:tcPr>
          <w:p/>
        </w:tc>
        <w:tc>
          <w:tcPr>
            <w:tcW w:type="dxa" w:w="1974"/>
            <w:tcBorders>
              <w:top w:val="single" w:color="000000" w:sz="4"/>
              <w:left w:val="single" w:color="000000" w:sz="4"/>
              <w:bottom w:val="double" w:color="000000" w:sz="4"/>
              <w:right w:val="double" w:color="000000" w:sz="4"/>
            </w:tcBorders>
            <w:tcMar>
              <w:top w:type="dxa" w:w="0"/>
              <w:left w:type="dxa" w:w="105"/>
              <w:bottom w:type="dxa" w:w="0"/>
              <w:right w:type="dxa" w:w="105"/>
            </w:tcMar>
            <w:vAlign w:val="top"/>
          </w:tcPr>
          <w:p>
            <w:pPr>
              <w:pStyle w:val="null3"/>
              <w:spacing w:before="150"/>
              <w:jc w:val="center"/>
            </w:pPr>
            <w:r>
              <w:rPr>
                <w:rFonts w:ascii="仿宋_GB2312" w:hAnsi="仿宋_GB2312" w:cs="仿宋_GB2312" w:eastAsia="仿宋_GB2312"/>
                <w:sz w:val="21"/>
              </w:rPr>
              <w:t>一年</w:t>
            </w:r>
          </w:p>
        </w:tc>
      </w:tr>
    </w:tbl>
    <w:p>
      <w:pPr>
        <w:pStyle w:val="null3"/>
        <w:spacing w:before="150"/>
        <w:jc w:val="both"/>
      </w:pPr>
      <w:r>
        <w:rPr>
          <w:rFonts w:ascii="仿宋_GB2312" w:hAnsi="仿宋_GB2312" w:cs="仿宋_GB2312" w:eastAsia="仿宋_GB2312"/>
          <w:sz w:val="21"/>
        </w:rPr>
        <w:t>注：</w:t>
      </w:r>
      <w:r>
        <w:rPr>
          <w:rFonts w:ascii="仿宋_GB2312" w:hAnsi="仿宋_GB2312" w:cs="仿宋_GB2312" w:eastAsia="仿宋_GB2312"/>
          <w:sz w:val="21"/>
        </w:rPr>
        <w:t>1、“包”为最小合同单位（最小投标单位）。服务中有货物的每“包”内容应细化到“品目”（如果分品目的）。</w:t>
      </w:r>
    </w:p>
    <w:p>
      <w:pPr>
        <w:pStyle w:val="null3"/>
        <w:spacing w:before="150"/>
        <w:ind w:firstLine="420"/>
        <w:jc w:val="both"/>
      </w:pPr>
      <w:r>
        <w:rPr>
          <w:rFonts w:ascii="仿宋_GB2312" w:hAnsi="仿宋_GB2312" w:cs="仿宋_GB2312" w:eastAsia="仿宋_GB2312"/>
          <w:sz w:val="21"/>
        </w:rPr>
        <w:t>2、投标人必须对一个完整、独立的包进行投标，不得仅对一个包中的部分品目投标，否则</w:t>
      </w:r>
      <w:r>
        <w:rPr>
          <w:rFonts w:ascii="仿宋_GB2312" w:hAnsi="仿宋_GB2312" w:cs="仿宋_GB2312" w:eastAsia="仿宋_GB2312"/>
          <w:sz w:val="21"/>
          <w:b/>
        </w:rPr>
        <w:t>投标无效。</w:t>
      </w:r>
    </w:p>
    <w:p>
      <w:pPr>
        <w:pStyle w:val="null3"/>
        <w:spacing w:before="150"/>
        <w:ind w:firstLine="420"/>
        <w:jc w:val="both"/>
      </w:pPr>
      <w:r>
        <w:rPr>
          <w:rFonts w:ascii="仿宋_GB2312" w:hAnsi="仿宋_GB2312" w:cs="仿宋_GB2312" w:eastAsia="仿宋_GB2312"/>
          <w:sz w:val="21"/>
        </w:rPr>
        <w:t>3、货物的主要技术参数或规格：</w:t>
      </w:r>
      <w:r>
        <w:rPr>
          <w:rFonts w:ascii="仿宋_GB2312" w:hAnsi="仿宋_GB2312" w:cs="仿宋_GB2312" w:eastAsia="仿宋_GB2312"/>
          <w:sz w:val="21"/>
          <w:color w:val="000000"/>
        </w:rPr>
        <w:t>详见</w:t>
      </w:r>
      <w:r>
        <w:rPr>
          <w:rFonts w:ascii="仿宋_GB2312" w:hAnsi="仿宋_GB2312" w:cs="仿宋_GB2312" w:eastAsia="仿宋_GB2312"/>
          <w:sz w:val="21"/>
          <w:color w:val="000000"/>
        </w:rPr>
        <w:t>“技术要求”中的具体技术参数</w:t>
      </w:r>
      <w:r>
        <w:rPr>
          <w:rFonts w:ascii="仿宋_GB2312" w:hAnsi="仿宋_GB2312" w:cs="仿宋_GB2312" w:eastAsia="仿宋_GB2312"/>
          <w:sz w:val="21"/>
          <w:color w:val="000000"/>
        </w:rPr>
        <w:t>。</w:t>
      </w:r>
    </w:p>
    <w:p>
      <w:pPr>
        <w:pStyle w:val="null3"/>
        <w:spacing w:before="150"/>
        <w:ind w:firstLine="420"/>
        <w:jc w:val="both"/>
      </w:pPr>
      <w:r>
        <w:rPr>
          <w:rFonts w:ascii="仿宋_GB2312" w:hAnsi="仿宋_GB2312" w:cs="仿宋_GB2312" w:eastAsia="仿宋_GB2312"/>
          <w:sz w:val="21"/>
        </w:rPr>
        <w:t>4、服务中有货物的投标人应</w:t>
      </w:r>
      <w:r>
        <w:rPr>
          <w:rFonts w:ascii="仿宋_GB2312" w:hAnsi="仿宋_GB2312" w:cs="仿宋_GB2312" w:eastAsia="仿宋_GB2312"/>
          <w:sz w:val="21"/>
        </w:rPr>
        <w:t>在投标文件《报价明细表》中按</w:t>
      </w:r>
      <w:r>
        <w:rPr>
          <w:rFonts w:ascii="仿宋_GB2312" w:hAnsi="仿宋_GB2312" w:cs="仿宋_GB2312" w:eastAsia="仿宋_GB2312"/>
          <w:sz w:val="21"/>
          <w:color w:val="000000"/>
        </w:rPr>
        <w:t>分项项目名称（包括</w:t>
      </w:r>
      <w:r>
        <w:rPr>
          <w:rFonts w:ascii="仿宋_GB2312" w:hAnsi="仿宋_GB2312" w:cs="仿宋_GB2312" w:eastAsia="仿宋_GB2312"/>
          <w:sz w:val="21"/>
        </w:rPr>
        <w:t>条目号</w:t>
      </w:r>
      <w:r>
        <w:rPr>
          <w:rFonts w:ascii="仿宋_GB2312" w:hAnsi="仿宋_GB2312" w:cs="仿宋_GB2312" w:eastAsia="仿宋_GB2312"/>
          <w:sz w:val="21"/>
        </w:rPr>
        <w:t>/品目名称）顺序逐项填写，且每个品目中的条目均需按招标文件规定报价。如有缺项、漏项，其</w:t>
      </w:r>
      <w:r>
        <w:rPr>
          <w:rFonts w:ascii="仿宋_GB2312" w:hAnsi="仿宋_GB2312" w:cs="仿宋_GB2312" w:eastAsia="仿宋_GB2312"/>
          <w:sz w:val="21"/>
          <w:b/>
        </w:rPr>
        <w:t>投标无效</w:t>
      </w:r>
      <w:r>
        <w:rPr>
          <w:rFonts w:ascii="仿宋_GB2312" w:hAnsi="仿宋_GB2312" w:cs="仿宋_GB2312" w:eastAsia="仿宋_GB2312"/>
          <w:sz w:val="21"/>
        </w:rPr>
        <w:t>。</w:t>
      </w:r>
    </w:p>
    <w:p>
      <w:pPr>
        <w:pStyle w:val="null3"/>
        <w:ind w:firstLine="420"/>
        <w:jc w:val="left"/>
      </w:pPr>
      <w:r>
        <w:rPr>
          <w:rFonts w:ascii="仿宋_GB2312" w:hAnsi="仿宋_GB2312" w:cs="仿宋_GB2312" w:eastAsia="仿宋_GB2312"/>
        </w:rPr>
        <w:t>三、技术要求</w:t>
      </w:r>
    </w:p>
    <w:p>
      <w:pPr>
        <w:pStyle w:val="null3"/>
        <w:ind w:firstLine="480"/>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标的名称：全省信访事项回访核实工作</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全省信访事项回访核实工作</w:t>
            </w:r>
          </w:p>
        </w:tc>
        <w:tc>
          <w:tcPr>
            <w:tcW w:type="dxa" w:w="2076"/>
          </w:tcPr>
          <w:p>
            <w:pPr>
              <w:pStyle w:val="null3"/>
              <w:jc w:val="left"/>
            </w:pPr>
            <w:r>
              <w:rPr>
                <w:rFonts w:ascii="仿宋_GB2312" w:hAnsi="仿宋_GB2312" w:cs="仿宋_GB2312" w:eastAsia="仿宋_GB2312"/>
                <w:b/>
              </w:rPr>
              <w:t>全省信访事项回访核实工作</w:t>
            </w:r>
          </w:p>
          <w:p>
            <w:pPr>
              <w:pStyle w:val="null3"/>
              <w:jc w:val="left"/>
            </w:pPr>
          </w:p>
        </w:tc>
      </w:tr>
    </w:tbl>
    <w:p>
      <w:pPr>
        <w:pStyle w:val="null3"/>
        <w:jc w:val="left"/>
      </w:pPr>
      <w:r>
        <w:rPr>
          <w:rFonts w:ascii="仿宋_GB2312" w:hAnsi="仿宋_GB2312" w:cs="仿宋_GB2312" w:eastAsia="仿宋_GB2312"/>
        </w:rPr>
        <w:t>标的名称：湖南省食品安全公众满意度调查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湖南省食品安全公众满意度调查</w:t>
            </w:r>
          </w:p>
        </w:tc>
        <w:tc>
          <w:tcPr>
            <w:tcW w:type="dxa" w:w="2076"/>
          </w:tcPr>
          <w:p>
            <w:pPr>
              <w:pStyle w:val="null3"/>
              <w:jc w:val="left"/>
            </w:pPr>
            <w:r>
              <w:rPr>
                <w:rFonts w:ascii="仿宋_GB2312" w:hAnsi="仿宋_GB2312" w:cs="仿宋_GB2312" w:eastAsia="仿宋_GB2312"/>
                <w:b/>
              </w:rPr>
              <w:t>湖南省食品安全公众满意度调查</w:t>
            </w:r>
          </w:p>
        </w:tc>
      </w:tr>
    </w:tbl>
    <w:p>
      <w:pPr>
        <w:pStyle w:val="null3"/>
        <w:jc w:val="left"/>
      </w:pPr>
      <w:r>
        <w:rPr>
          <w:rFonts w:ascii="仿宋_GB2312" w:hAnsi="仿宋_GB2312" w:cs="仿宋_GB2312" w:eastAsia="仿宋_GB2312"/>
        </w:rPr>
        <w:t>标的名称：国家安全感调查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国家安全感调查</w:t>
            </w:r>
          </w:p>
        </w:tc>
        <w:tc>
          <w:tcPr>
            <w:tcW w:type="dxa" w:w="2076"/>
          </w:tcPr>
          <w:p>
            <w:pPr>
              <w:pStyle w:val="null3"/>
              <w:jc w:val="left"/>
            </w:pPr>
            <w:r>
              <w:rPr>
                <w:rFonts w:ascii="仿宋_GB2312" w:hAnsi="仿宋_GB2312" w:cs="仿宋_GB2312" w:eastAsia="仿宋_GB2312"/>
                <w:b/>
              </w:rPr>
              <w:t>国家安全感调查</w:t>
            </w:r>
          </w:p>
        </w:tc>
      </w:tr>
    </w:tbl>
    <w:p>
      <w:pPr>
        <w:pStyle w:val="null3"/>
        <w:jc w:val="left"/>
      </w:pPr>
      <w:r>
        <w:rPr>
          <w:rFonts w:ascii="仿宋_GB2312" w:hAnsi="仿宋_GB2312" w:cs="仿宋_GB2312" w:eastAsia="仿宋_GB2312"/>
        </w:rPr>
        <w:t>标的名称：湖南省平安建设调查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湖南省平安建设调查</w:t>
            </w:r>
          </w:p>
        </w:tc>
        <w:tc>
          <w:tcPr>
            <w:tcW w:type="dxa" w:w="2076"/>
          </w:tcPr>
          <w:p>
            <w:pPr>
              <w:pStyle w:val="null3"/>
              <w:jc w:val="left"/>
            </w:pPr>
            <w:r>
              <w:rPr>
                <w:rFonts w:ascii="仿宋_GB2312" w:hAnsi="仿宋_GB2312" w:cs="仿宋_GB2312" w:eastAsia="仿宋_GB2312"/>
                <w:b/>
              </w:rPr>
              <w:t>湖南省平安建设调查</w:t>
            </w:r>
          </w:p>
        </w:tc>
      </w:tr>
    </w:tbl>
    <w:p>
      <w:pPr>
        <w:pStyle w:val="null3"/>
        <w:jc w:val="left"/>
      </w:pPr>
      <w:r>
        <w:rPr>
          <w:rFonts w:ascii="仿宋_GB2312" w:hAnsi="仿宋_GB2312" w:cs="仿宋_GB2312" w:eastAsia="仿宋_GB2312"/>
        </w:rPr>
        <w:t>采购包2：</w:t>
      </w:r>
    </w:p>
    <w:p>
      <w:pPr>
        <w:pStyle w:val="null3"/>
        <w:jc w:val="left"/>
      </w:pPr>
      <w:r>
        <w:rPr>
          <w:rFonts w:ascii="仿宋_GB2312" w:hAnsi="仿宋_GB2312" w:cs="仿宋_GB2312" w:eastAsia="仿宋_GB2312"/>
        </w:rPr>
        <w:t>标的名称：全省基本公共服务满意度调查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全省基本公共服务满意度调查</w:t>
            </w:r>
          </w:p>
        </w:tc>
        <w:tc>
          <w:tcPr>
            <w:tcW w:type="dxa" w:w="2076"/>
          </w:tcPr>
          <w:p>
            <w:pPr>
              <w:pStyle w:val="null3"/>
              <w:jc w:val="left"/>
            </w:pPr>
            <w:r>
              <w:rPr>
                <w:rFonts w:ascii="仿宋_GB2312" w:hAnsi="仿宋_GB2312" w:cs="仿宋_GB2312" w:eastAsia="仿宋_GB2312"/>
                <w:b/>
              </w:rPr>
              <w:t>全省基本公共服务满意度调查</w:t>
            </w:r>
          </w:p>
        </w:tc>
      </w:tr>
    </w:tbl>
    <w:p>
      <w:pPr>
        <w:pStyle w:val="null3"/>
        <w:jc w:val="left"/>
      </w:pPr>
      <w:r>
        <w:rPr>
          <w:rFonts w:ascii="仿宋_GB2312" w:hAnsi="仿宋_GB2312" w:cs="仿宋_GB2312" w:eastAsia="仿宋_GB2312"/>
        </w:rPr>
        <w:t>标的名称：全省公众生态环境满意度调查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全省公众生态环境满意度调查</w:t>
            </w:r>
          </w:p>
        </w:tc>
        <w:tc>
          <w:tcPr>
            <w:tcW w:type="dxa" w:w="2076"/>
          </w:tcPr>
          <w:p>
            <w:pPr>
              <w:pStyle w:val="null3"/>
              <w:jc w:val="left"/>
            </w:pPr>
            <w:r>
              <w:rPr>
                <w:rFonts w:ascii="仿宋_GB2312" w:hAnsi="仿宋_GB2312" w:cs="仿宋_GB2312" w:eastAsia="仿宋_GB2312"/>
                <w:b/>
              </w:rPr>
              <w:t>全省公众生态环境满意度调查</w:t>
            </w:r>
          </w:p>
        </w:tc>
      </w:tr>
    </w:tbl>
    <w:p>
      <w:pPr>
        <w:pStyle w:val="null3"/>
        <w:jc w:val="left"/>
      </w:pPr>
      <w:r>
        <w:rPr>
          <w:rFonts w:ascii="仿宋_GB2312" w:hAnsi="仿宋_GB2312" w:cs="仿宋_GB2312" w:eastAsia="仿宋_GB2312"/>
        </w:rPr>
        <w:t>标的名称：国家生态环境满意度调查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国家生态环境满意度调查</w:t>
            </w:r>
          </w:p>
        </w:tc>
        <w:tc>
          <w:tcPr>
            <w:tcW w:type="dxa" w:w="2076"/>
          </w:tcPr>
          <w:p>
            <w:pPr>
              <w:pStyle w:val="null3"/>
              <w:jc w:val="left"/>
            </w:pPr>
            <w:r>
              <w:rPr>
                <w:rFonts w:ascii="仿宋_GB2312" w:hAnsi="仿宋_GB2312" w:cs="仿宋_GB2312" w:eastAsia="仿宋_GB2312"/>
                <w:b/>
              </w:rPr>
              <w:t>国家生态环境满意度调查</w:t>
            </w:r>
          </w:p>
        </w:tc>
      </w:tr>
    </w:tbl>
    <w:p>
      <w:pPr>
        <w:pStyle w:val="null3"/>
        <w:jc w:val="left"/>
      </w:pPr>
      <w:r>
        <w:rPr>
          <w:rFonts w:ascii="仿宋_GB2312" w:hAnsi="仿宋_GB2312" w:cs="仿宋_GB2312" w:eastAsia="仿宋_GB2312"/>
        </w:rPr>
        <w:t>标的名称：年度考核民主测评数据处理</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年度考核民主测评数据处理</w:t>
            </w:r>
          </w:p>
        </w:tc>
        <w:tc>
          <w:tcPr>
            <w:tcW w:type="dxa" w:w="2076"/>
          </w:tcPr>
          <w:p>
            <w:pPr>
              <w:pStyle w:val="null3"/>
              <w:jc w:val="left"/>
            </w:pPr>
            <w:r>
              <w:rPr>
                <w:rFonts w:ascii="仿宋_GB2312" w:hAnsi="仿宋_GB2312" w:cs="仿宋_GB2312" w:eastAsia="仿宋_GB2312"/>
                <w:b/>
              </w:rPr>
              <w:t>年度考核民主测评数据处理</w:t>
            </w:r>
          </w:p>
        </w:tc>
      </w:tr>
    </w:tbl>
    <w:p>
      <w:pPr>
        <w:pStyle w:val="null3"/>
        <w:jc w:val="left"/>
      </w:pPr>
      <w:r>
        <w:rPr>
          <w:rFonts w:ascii="仿宋_GB2312" w:hAnsi="仿宋_GB2312" w:cs="仿宋_GB2312" w:eastAsia="仿宋_GB2312"/>
        </w:rPr>
        <w:t>标的名称：中央八项规定精神贯彻执行情况调查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中央八项规定精神贯彻执行情况调查</w:t>
            </w:r>
          </w:p>
        </w:tc>
        <w:tc>
          <w:tcPr>
            <w:tcW w:type="dxa" w:w="2076"/>
          </w:tcPr>
          <w:p>
            <w:pPr>
              <w:pStyle w:val="null3"/>
              <w:jc w:val="left"/>
            </w:pPr>
            <w:r>
              <w:rPr>
                <w:rFonts w:ascii="仿宋_GB2312" w:hAnsi="仿宋_GB2312" w:cs="仿宋_GB2312" w:eastAsia="仿宋_GB2312"/>
                <w:b/>
              </w:rPr>
              <w:t>中央八项规定精神贯彻执行情况调查</w:t>
            </w:r>
          </w:p>
        </w:tc>
      </w:tr>
    </w:tbl>
    <w:p>
      <w:pPr>
        <w:pStyle w:val="null3"/>
        <w:jc w:val="left"/>
      </w:pPr>
      <w:r>
        <w:rPr>
          <w:rFonts w:ascii="仿宋_GB2312" w:hAnsi="仿宋_GB2312" w:cs="仿宋_GB2312" w:eastAsia="仿宋_GB2312"/>
        </w:rPr>
        <w:t>采购包3：</w:t>
      </w:r>
    </w:p>
    <w:p>
      <w:pPr>
        <w:pStyle w:val="null3"/>
        <w:jc w:val="left"/>
      </w:pPr>
      <w:r>
        <w:rPr>
          <w:rFonts w:ascii="仿宋_GB2312" w:hAnsi="仿宋_GB2312" w:cs="仿宋_GB2312" w:eastAsia="仿宋_GB2312"/>
        </w:rPr>
        <w:t>标的名称：国家基本公共服务满意度调查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国家基本公共服务满意度调查</w:t>
            </w:r>
          </w:p>
        </w:tc>
        <w:tc>
          <w:tcPr>
            <w:tcW w:type="dxa" w:w="2076"/>
          </w:tcPr>
          <w:p>
            <w:pPr>
              <w:pStyle w:val="null3"/>
              <w:jc w:val="left"/>
            </w:pPr>
            <w:r>
              <w:rPr>
                <w:rFonts w:ascii="仿宋_GB2312" w:hAnsi="仿宋_GB2312" w:cs="仿宋_GB2312" w:eastAsia="仿宋_GB2312"/>
                <w:b/>
              </w:rPr>
              <w:t>国家基本公共服务满意度调查</w:t>
            </w:r>
          </w:p>
        </w:tc>
      </w:tr>
    </w:tbl>
    <w:p>
      <w:pPr>
        <w:pStyle w:val="null3"/>
        <w:jc w:val="left"/>
      </w:pPr>
      <w:r>
        <w:rPr>
          <w:rFonts w:ascii="仿宋_GB2312" w:hAnsi="仿宋_GB2312" w:cs="仿宋_GB2312" w:eastAsia="仿宋_GB2312"/>
        </w:rPr>
        <w:t>标的名称：其他临时性调查</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其他临时性调查</w:t>
            </w:r>
          </w:p>
        </w:tc>
        <w:tc>
          <w:tcPr>
            <w:tcW w:type="dxa" w:w="2076"/>
          </w:tcPr>
          <w:p>
            <w:pPr>
              <w:pStyle w:val="null3"/>
              <w:jc w:val="left"/>
            </w:pPr>
            <w:r>
              <w:rPr>
                <w:rFonts w:ascii="仿宋_GB2312" w:hAnsi="仿宋_GB2312" w:cs="仿宋_GB2312" w:eastAsia="仿宋_GB2312"/>
                <w:b/>
              </w:rPr>
              <w:t>其他临时性调查</w:t>
            </w:r>
          </w:p>
        </w:tc>
      </w:tr>
    </w:tbl>
    <w:p>
      <w:pPr>
        <w:pStyle w:val="null3"/>
        <w:ind w:firstLine="480"/>
        <w:jc w:val="left"/>
      </w:pPr>
      <w:r>
        <w:rPr>
          <w:rFonts w:ascii="仿宋_GB2312" w:hAnsi="仿宋_GB2312" w:cs="仿宋_GB2312" w:eastAsia="仿宋_GB2312"/>
        </w:rPr>
        <w:t>四、服务要求</w:t>
      </w:r>
    </w:p>
    <w:p>
      <w:pPr>
        <w:pStyle w:val="null3"/>
        <w:ind w:firstLine="480"/>
        <w:jc w:val="left"/>
      </w:pPr>
      <w:r>
        <w:rPr>
          <w:rFonts w:ascii="仿宋_GB2312" w:hAnsi="仿宋_GB2312" w:cs="仿宋_GB2312" w:eastAsia="仿宋_GB2312"/>
        </w:rPr>
        <w:t>1.1服务内容要求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jc w:val="left"/>
            </w:pPr>
            <w:r>
              <w:rPr>
                <w:rFonts w:ascii="仿宋_GB2312" w:hAnsi="仿宋_GB2312" w:cs="仿宋_GB2312" w:eastAsia="仿宋_GB2312"/>
              </w:rPr>
              <w:t xml:space="preserve"> 序号</w:t>
            </w:r>
          </w:p>
        </w:tc>
        <w:tc>
          <w:tcPr>
            <w:tcW w:type="dxa" w:w="2769"/>
          </w:tcPr>
          <w:p>
            <w:pPr>
              <w:pStyle w:val="null3"/>
              <w:jc w:val="left"/>
            </w:pPr>
            <w:r>
              <w:rPr>
                <w:rFonts w:ascii="仿宋_GB2312" w:hAnsi="仿宋_GB2312" w:cs="仿宋_GB2312" w:eastAsia="仿宋_GB2312"/>
              </w:rPr>
              <w:t xml:space="preserve"> 参数性质</w:t>
            </w:r>
          </w:p>
        </w:tc>
        <w:tc>
          <w:tcPr>
            <w:tcW w:type="dxa" w:w="2769"/>
          </w:tcPr>
          <w:p>
            <w:pPr>
              <w:pStyle w:val="null3"/>
              <w:jc w:val="left"/>
            </w:pPr>
            <w:r>
              <w:rPr>
                <w:rFonts w:ascii="仿宋_GB2312" w:hAnsi="仿宋_GB2312" w:cs="仿宋_GB2312" w:eastAsia="仿宋_GB2312"/>
              </w:rPr>
              <w:t xml:space="preserve"> 服务要求明细</w:t>
            </w:r>
          </w:p>
        </w:tc>
      </w:tr>
      <w:tr>
        <w:tc>
          <w:tcPr>
            <w:tcW w:type="dxa" w:w="2769"/>
          </w:tcPr>
          <w:p>
            <w:pPr>
              <w:pStyle w:val="null3"/>
              <w:jc w:val="left"/>
            </w:pPr>
            <w:r>
              <w:rPr>
                <w:rFonts w:ascii="仿宋_GB2312" w:hAnsi="仿宋_GB2312" w:cs="仿宋_GB2312" w:eastAsia="仿宋_GB2312"/>
              </w:rPr>
              <w:t>1</w:t>
            </w:r>
          </w:p>
        </w:tc>
        <w:tc>
          <w:tcPr>
            <w:tcW w:type="dxa" w:w="2769"/>
          </w:tcPr>
          <w:p/>
        </w:tc>
        <w:tc>
          <w:tcPr>
            <w:tcW w:type="dxa" w:w="2769"/>
          </w:tcPr>
          <w:p>
            <w:pPr>
              <w:pStyle w:val="null3"/>
              <w:jc w:val="left"/>
            </w:pPr>
            <w:r>
              <w:rPr>
                <w:rFonts w:ascii="仿宋_GB2312" w:hAnsi="仿宋_GB2312" w:cs="仿宋_GB2312" w:eastAsia="仿宋_GB2312"/>
                <w:sz w:val="28"/>
                <w:b/>
              </w:rPr>
              <w:t>技术要求</w:t>
            </w:r>
          </w:p>
          <w:p>
            <w:pPr>
              <w:pStyle w:val="null3"/>
              <w:ind w:firstLine="422"/>
              <w:jc w:val="both"/>
            </w:pPr>
            <w:r>
              <w:rPr>
                <w:rFonts w:ascii="仿宋_GB2312" w:hAnsi="仿宋_GB2312" w:cs="仿宋_GB2312" w:eastAsia="仿宋_GB2312"/>
                <w:sz w:val="21"/>
                <w:b/>
              </w:rPr>
              <w:t>一、人员要求及上限单价</w:t>
            </w:r>
          </w:p>
          <w:tbl>
            <w:tblPr>
              <w:tblBorders>
                <w:top w:val="none" w:color="000000" w:sz="4"/>
                <w:left w:val="none" w:color="000000" w:sz="4"/>
                <w:bottom w:val="none" w:color="000000" w:sz="4"/>
                <w:right w:val="none" w:color="000000" w:sz="4"/>
                <w:insideH w:val="none"/>
                <w:insideV w:val="none"/>
              </w:tblBorders>
            </w:tblPr>
            <w:tblGrid>
              <w:gridCol w:w="430"/>
              <w:gridCol w:w="1385"/>
              <w:gridCol w:w="738"/>
            </w:tblGrid>
            <w:tr>
              <w:tc>
                <w:tcPr>
                  <w:tcW w:type="dxa" w:w="430"/>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采购</w:t>
                  </w:r>
                  <w:r>
                    <w:rPr>
                      <w:rFonts w:ascii="仿宋_GB2312" w:hAnsi="仿宋_GB2312" w:cs="仿宋_GB2312" w:eastAsia="仿宋_GB2312"/>
                      <w:sz w:val="21"/>
                      <w:b/>
                    </w:rPr>
                    <w:t>包名称</w:t>
                  </w:r>
                </w:p>
              </w:tc>
              <w:tc>
                <w:tcPr>
                  <w:tcW w:type="dxa" w:w="138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人员要求</w:t>
                  </w:r>
                </w:p>
              </w:tc>
              <w:tc>
                <w:tcPr>
                  <w:tcW w:type="dxa" w:w="73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上限单价</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包一</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30</w:t>
                  </w:r>
                  <w:r>
                    <w:rPr>
                      <w:rFonts w:ascii="仿宋_GB2312" w:hAnsi="仿宋_GB2312" w:cs="仿宋_GB2312" w:eastAsia="仿宋_GB2312"/>
                      <w:sz w:val="21"/>
                    </w:rPr>
                    <w:t>人</w:t>
                  </w:r>
                  <w:r>
                    <w:rPr>
                      <w:rFonts w:ascii="仿宋_GB2312" w:hAnsi="仿宋_GB2312" w:cs="仿宋_GB2312" w:eastAsia="仿宋_GB2312"/>
                      <w:sz w:val="21"/>
                    </w:rPr>
                    <w:t>，</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3、全职管理人员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4、电话调查员：负责电访调查。年龄18岁以上，普通话标准，语言表达能力强，无口吃结巴等语言表达障碍。</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1、电话调查最高限价为9.9元/成功样本；</w:t>
                  </w:r>
                </w:p>
                <w:p>
                  <w:pPr>
                    <w:pStyle w:val="null3"/>
                    <w:jc w:val="left"/>
                  </w:pPr>
                  <w:r>
                    <w:rPr>
                      <w:rFonts w:ascii="仿宋_GB2312" w:hAnsi="仿宋_GB2312" w:cs="仿宋_GB2312" w:eastAsia="仿宋_GB2312"/>
                      <w:sz w:val="21"/>
                    </w:rPr>
                    <w:t>2、数据录入限价为0.713元/张；</w:t>
                  </w:r>
                </w:p>
                <w:p>
                  <w:pPr>
                    <w:pStyle w:val="null3"/>
                    <w:jc w:val="left"/>
                  </w:pPr>
                  <w:r>
                    <w:rPr>
                      <w:rFonts w:ascii="仿宋_GB2312" w:hAnsi="仿宋_GB2312" w:cs="仿宋_GB2312" w:eastAsia="仿宋_GB2312"/>
                      <w:sz w:val="21"/>
                    </w:rPr>
                    <w:t>据实结算。</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包二</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w:t>
                  </w:r>
                  <w:r>
                    <w:rPr>
                      <w:rFonts w:ascii="仿宋_GB2312" w:hAnsi="仿宋_GB2312" w:cs="仿宋_GB2312" w:eastAsia="仿宋_GB2312"/>
                      <w:sz w:val="21"/>
                    </w:rPr>
                    <w:t>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30</w:t>
                  </w:r>
                  <w:r>
                    <w:rPr>
                      <w:rFonts w:ascii="仿宋_GB2312" w:hAnsi="仿宋_GB2312" w:cs="仿宋_GB2312" w:eastAsia="仿宋_GB2312"/>
                      <w:sz w:val="21"/>
                    </w:rPr>
                    <w:t>人。</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3、全职管理人员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4、电话调查员：负责电访调查。年龄18岁以上，普通话标准，语言表达能力强，无口吃结巴等语言表达障碍。</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1、电话调查最高限价为9.9元/成功样本；</w:t>
                  </w:r>
                </w:p>
                <w:p>
                  <w:pPr>
                    <w:pStyle w:val="null3"/>
                    <w:jc w:val="left"/>
                  </w:pPr>
                  <w:r>
                    <w:rPr>
                      <w:rFonts w:ascii="仿宋_GB2312" w:hAnsi="仿宋_GB2312" w:cs="仿宋_GB2312" w:eastAsia="仿宋_GB2312"/>
                      <w:sz w:val="21"/>
                    </w:rPr>
                    <w:t>2、数据录入限价为0.713元/张；</w:t>
                  </w:r>
                </w:p>
                <w:p>
                  <w:pPr>
                    <w:pStyle w:val="null3"/>
                    <w:jc w:val="left"/>
                  </w:pPr>
                  <w:r>
                    <w:rPr>
                      <w:rFonts w:ascii="仿宋_GB2312" w:hAnsi="仿宋_GB2312" w:cs="仿宋_GB2312" w:eastAsia="仿宋_GB2312"/>
                      <w:sz w:val="21"/>
                    </w:rPr>
                    <w:t>据实结算。</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包三</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w:t>
                  </w:r>
                  <w:r>
                    <w:rPr>
                      <w:rFonts w:ascii="仿宋_GB2312" w:hAnsi="仿宋_GB2312" w:cs="仿宋_GB2312" w:eastAsia="仿宋_GB2312"/>
                      <w:sz w:val="21"/>
                    </w:rPr>
                    <w:t>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12</w:t>
                  </w:r>
                  <w:r>
                    <w:rPr>
                      <w:rFonts w:ascii="仿宋_GB2312" w:hAnsi="仿宋_GB2312" w:cs="仿宋_GB2312" w:eastAsia="仿宋_GB2312"/>
                      <w:sz w:val="21"/>
                    </w:rPr>
                    <w:t>人。</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w:t>
                  </w:r>
                  <w:r>
                    <w:rPr>
                      <w:rFonts w:ascii="仿宋_GB2312" w:hAnsi="仿宋_GB2312" w:cs="仿宋_GB2312" w:eastAsia="仿宋_GB2312"/>
                      <w:sz w:val="21"/>
                    </w:rPr>
                    <w:t>全职</w:t>
                  </w:r>
                  <w:r>
                    <w:rPr>
                      <w:rFonts w:ascii="仿宋_GB2312" w:hAnsi="仿宋_GB2312" w:cs="仿宋_GB2312" w:eastAsia="仿宋_GB2312"/>
                      <w:sz w:val="21"/>
                    </w:rPr>
                    <w:t>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4、面访调查员：负责现场调查。年龄18岁以上，普通话标准，语言表达能力强，无口吃结巴等语言表达障碍。</w:t>
                  </w:r>
                </w:p>
                <w:p>
                  <w:pPr>
                    <w:pStyle w:val="null3"/>
                    <w:jc w:val="left"/>
                  </w:pPr>
                  <w:r>
                    <w:rPr>
                      <w:rFonts w:ascii="仿宋_GB2312" w:hAnsi="仿宋_GB2312" w:cs="仿宋_GB2312" w:eastAsia="仿宋_GB2312"/>
                      <w:sz w:val="21"/>
                    </w:rPr>
                    <w:t>5、复核员：负责调查样本的审核和评价。年龄18岁以上，有责任心，能吃苦耐劳。</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1、面访调查限价55元/成功样本（长沙市内）、82.5元/成功样本（长沙市外）；</w:t>
                  </w:r>
                </w:p>
                <w:p>
                  <w:pPr>
                    <w:pStyle w:val="null3"/>
                    <w:jc w:val="left"/>
                  </w:pPr>
                  <w:r>
                    <w:rPr>
                      <w:rFonts w:ascii="仿宋_GB2312" w:hAnsi="仿宋_GB2312" w:cs="仿宋_GB2312" w:eastAsia="仿宋_GB2312"/>
                      <w:sz w:val="21"/>
                    </w:rPr>
                    <w:t>2、电话调查复核最高限价为3.63元/成功样本；</w:t>
                  </w:r>
                </w:p>
                <w:p>
                  <w:pPr>
                    <w:pStyle w:val="null3"/>
                    <w:jc w:val="left"/>
                  </w:pPr>
                  <w:r>
                    <w:rPr>
                      <w:rFonts w:ascii="仿宋_GB2312" w:hAnsi="仿宋_GB2312" w:cs="仿宋_GB2312" w:eastAsia="仿宋_GB2312"/>
                      <w:sz w:val="21"/>
                    </w:rPr>
                    <w:t>3、面访调查复核限价4.15元/成功样本；</w:t>
                  </w:r>
                </w:p>
                <w:p>
                  <w:pPr>
                    <w:pStyle w:val="null3"/>
                    <w:jc w:val="left"/>
                  </w:pPr>
                  <w:r>
                    <w:rPr>
                      <w:rFonts w:ascii="仿宋_GB2312" w:hAnsi="仿宋_GB2312" w:cs="仿宋_GB2312" w:eastAsia="仿宋_GB2312"/>
                      <w:sz w:val="21"/>
                    </w:rPr>
                    <w:t>4、数据录入复核限价为0.452元/张；</w:t>
                  </w:r>
                </w:p>
                <w:p>
                  <w:pPr>
                    <w:pStyle w:val="null3"/>
                    <w:jc w:val="left"/>
                  </w:pPr>
                  <w:r>
                    <w:rPr>
                      <w:rFonts w:ascii="仿宋_GB2312" w:hAnsi="仿宋_GB2312" w:cs="仿宋_GB2312" w:eastAsia="仿宋_GB2312"/>
                      <w:sz w:val="21"/>
                    </w:rPr>
                    <w:t>据实结算。</w:t>
                  </w:r>
                </w:p>
              </w:tc>
            </w:tr>
          </w:tbl>
          <w:p>
            <w:pPr>
              <w:pStyle w:val="null3"/>
              <w:ind w:firstLine="420"/>
              <w:jc w:val="left"/>
            </w:pPr>
            <w:r>
              <w:rPr>
                <w:rFonts w:ascii="仿宋_GB2312" w:hAnsi="仿宋_GB2312" w:cs="仿宋_GB2312" w:eastAsia="仿宋_GB2312"/>
                <w:sz w:val="21"/>
              </w:rPr>
              <w:t>注：</w:t>
            </w:r>
          </w:p>
          <w:p>
            <w:pPr>
              <w:pStyle w:val="null3"/>
              <w:ind w:firstLine="420"/>
              <w:jc w:val="left"/>
            </w:pPr>
            <w:r>
              <w:rPr>
                <w:rFonts w:ascii="仿宋_GB2312" w:hAnsi="仿宋_GB2312" w:cs="仿宋_GB2312" w:eastAsia="仿宋_GB2312"/>
                <w:sz w:val="21"/>
              </w:rPr>
              <w:t>1、中标人不得以任何理由拒绝采购方对人员的需求，包一、包二、包三须保证访问现场席位上座率不低于90%，年度内访问人员的替换率不超过30%，及时做好现场席位上座率、人员人数、调查进度控制等调度、保障工作，确保按采购人指定进度完成调查任务。</w:t>
            </w:r>
          </w:p>
          <w:p>
            <w:pPr>
              <w:pStyle w:val="null3"/>
              <w:ind w:firstLine="420"/>
              <w:jc w:val="left"/>
            </w:pPr>
            <w:r>
              <w:rPr>
                <w:rFonts w:ascii="仿宋_GB2312" w:hAnsi="仿宋_GB2312" w:cs="仿宋_GB2312" w:eastAsia="仿宋_GB2312"/>
                <w:sz w:val="21"/>
              </w:rPr>
              <w:t>2、包一至三低于规定上座率、人员人数标准或超出调查进度安排的，第一次给予警告，第二次取消当次调查资格并责成中标人予以整改，三次以上或情节特别严重的，采购人有权终止合同。</w:t>
            </w:r>
          </w:p>
          <w:p>
            <w:pPr>
              <w:pStyle w:val="null3"/>
              <w:ind w:firstLine="420"/>
              <w:jc w:val="left"/>
            </w:pPr>
            <w:r>
              <w:rPr>
                <w:rFonts w:ascii="仿宋_GB2312" w:hAnsi="仿宋_GB2312" w:cs="仿宋_GB2312" w:eastAsia="仿宋_GB2312"/>
                <w:sz w:val="21"/>
              </w:rPr>
              <w:t>3、服务外包预估工作量：包1、包2各需完成调查成功样本量75696个，数据录入量85000张；包3需完成调查复核量141200个，数据录入复核量170000张，面访调查成功样本量、面访复核量分别为1680个。</w:t>
            </w:r>
          </w:p>
          <w:p>
            <w:pPr>
              <w:pStyle w:val="null3"/>
              <w:ind w:firstLine="420"/>
              <w:jc w:val="left"/>
            </w:pPr>
            <w:r>
              <w:rPr>
                <w:rFonts w:ascii="仿宋_GB2312" w:hAnsi="仿宋_GB2312" w:cs="仿宋_GB2312" w:eastAsia="仿宋_GB2312"/>
                <w:sz w:val="21"/>
              </w:rPr>
              <w:t>4、成功样本量是指完成调查完整流程并通过复核达到访问标准的样本。</w:t>
            </w:r>
          </w:p>
          <w:p>
            <w:pPr>
              <w:pStyle w:val="null3"/>
              <w:ind w:firstLine="420"/>
              <w:jc w:val="left"/>
            </w:pPr>
            <w:r>
              <w:rPr>
                <w:rFonts w:ascii="仿宋_GB2312" w:hAnsi="仿宋_GB2312" w:cs="仿宋_GB2312" w:eastAsia="仿宋_GB2312"/>
                <w:sz w:val="21"/>
              </w:rPr>
              <w:t>★5、各包投标人拟派本项目的人员工资不得低于投标人拟派往人员的社保缴纳地人员工资标准，提供人员清单及当地人员工资标准相关证明材料，否则</w:t>
            </w:r>
            <w:r>
              <w:rPr>
                <w:rFonts w:ascii="仿宋_GB2312" w:hAnsi="仿宋_GB2312" w:cs="仿宋_GB2312" w:eastAsia="仿宋_GB2312"/>
                <w:sz w:val="21"/>
              </w:rPr>
              <w:t>视为无</w:t>
            </w:r>
            <w:r>
              <w:rPr>
                <w:rFonts w:ascii="仿宋_GB2312" w:hAnsi="仿宋_GB2312" w:cs="仿宋_GB2312" w:eastAsia="仿宋_GB2312"/>
                <w:sz w:val="21"/>
              </w:rPr>
              <w:t>效投标。</w:t>
            </w:r>
          </w:p>
          <w:p>
            <w:pPr>
              <w:pStyle w:val="null3"/>
              <w:ind w:firstLine="420"/>
              <w:jc w:val="left"/>
            </w:pPr>
            <w:r>
              <w:rPr>
                <w:rFonts w:ascii="仿宋_GB2312" w:hAnsi="仿宋_GB2312" w:cs="仿宋_GB2312" w:eastAsia="仿宋_GB2312"/>
                <w:sz w:val="21"/>
              </w:rPr>
              <w:t>6、</w:t>
            </w:r>
            <w:r>
              <w:rPr>
                <w:rFonts w:ascii="仿宋_GB2312" w:hAnsi="仿宋_GB2312" w:cs="仿宋_GB2312" w:eastAsia="仿宋_GB2312"/>
                <w:sz w:val="21"/>
              </w:rPr>
              <w:t>以上人员在投标文件中需提供人员清单表，个人简历、联系方式、身份证复印件等。</w:t>
            </w:r>
          </w:p>
          <w:p>
            <w:pPr>
              <w:pStyle w:val="null3"/>
              <w:ind w:firstLine="420"/>
              <w:jc w:val="left"/>
            </w:pPr>
            <w:r>
              <w:rPr>
                <w:rFonts w:ascii="仿宋_GB2312" w:hAnsi="仿宋_GB2312" w:cs="仿宋_GB2312" w:eastAsia="仿宋_GB2312"/>
                <w:sz w:val="21"/>
              </w:rPr>
              <w:t>★</w:t>
            </w:r>
            <w:r>
              <w:rPr>
                <w:rFonts w:ascii="仿宋_GB2312" w:hAnsi="仿宋_GB2312" w:cs="仿宋_GB2312" w:eastAsia="仿宋_GB2312"/>
                <w:sz w:val="21"/>
              </w:rPr>
              <w:t>7、</w:t>
            </w:r>
            <w:r>
              <w:rPr>
                <w:rFonts w:ascii="仿宋_GB2312" w:hAnsi="仿宋_GB2312" w:cs="仿宋_GB2312" w:eastAsia="仿宋_GB2312"/>
                <w:sz w:val="21"/>
              </w:rPr>
              <w:t>合同履约全过程中，供应商派驻本项目的工作小组人员须与投标报备人员保持一致，未经采购人书面</w:t>
            </w:r>
            <w:r>
              <w:rPr>
                <w:rFonts w:ascii="仿宋_GB2312" w:hAnsi="仿宋_GB2312" w:cs="仿宋_GB2312" w:eastAsia="仿宋_GB2312"/>
                <w:sz w:val="21"/>
              </w:rPr>
              <w:t>同意，供应商不得擅自调整、更换、增减项目团队任何成员。</w:t>
            </w:r>
            <w:r>
              <w:rPr>
                <w:rFonts w:ascii="仿宋_GB2312" w:hAnsi="仿宋_GB2312" w:cs="仿宋_GB2312" w:eastAsia="仿宋_GB2312"/>
                <w:sz w:val="21"/>
                <w:b/>
              </w:rPr>
              <w:t>供应商提供相关承诺函，格式自拟。</w:t>
            </w:r>
          </w:p>
          <w:p>
            <w:pPr>
              <w:pStyle w:val="null3"/>
              <w:ind w:firstLine="422"/>
              <w:jc w:val="both"/>
            </w:pPr>
            <w:r>
              <w:rPr>
                <w:rFonts w:ascii="仿宋_GB2312" w:hAnsi="仿宋_GB2312" w:cs="仿宋_GB2312" w:eastAsia="仿宋_GB2312"/>
                <w:sz w:val="21"/>
                <w:b/>
              </w:rPr>
              <w:t>二</w:t>
            </w:r>
            <w:r>
              <w:rPr>
                <w:rFonts w:ascii="仿宋_GB2312" w:hAnsi="仿宋_GB2312" w:cs="仿宋_GB2312" w:eastAsia="仿宋_GB2312"/>
                <w:sz w:val="21"/>
                <w:b/>
              </w:rPr>
              <w:t>、报价及结算</w:t>
            </w:r>
          </w:p>
          <w:p>
            <w:pPr>
              <w:pStyle w:val="null3"/>
              <w:ind w:firstLine="420"/>
              <w:jc w:val="both"/>
            </w:pPr>
            <w:r>
              <w:rPr>
                <w:rFonts w:ascii="仿宋_GB2312" w:hAnsi="仿宋_GB2312" w:cs="仿宋_GB2312" w:eastAsia="仿宋_GB2312"/>
                <w:sz w:val="21"/>
              </w:rPr>
              <w:t>（一）报价方式</w:t>
            </w:r>
          </w:p>
          <w:p>
            <w:pPr>
              <w:pStyle w:val="null3"/>
              <w:ind w:firstLine="422"/>
              <w:jc w:val="left"/>
            </w:pPr>
            <w:r>
              <w:rPr>
                <w:rFonts w:ascii="仿宋_GB2312" w:hAnsi="仿宋_GB2312" w:cs="仿宋_GB2312" w:eastAsia="仿宋_GB2312"/>
                <w:sz w:val="21"/>
                <w:b/>
              </w:rPr>
              <w:t>投标人根据各包的各项上限单价进行综合折扣报价，各包只允许报一个折扣，投标报价（折扣）不能超过</w:t>
            </w:r>
            <w:r>
              <w:rPr>
                <w:rFonts w:ascii="仿宋_GB2312" w:hAnsi="仿宋_GB2312" w:cs="仿宋_GB2312" w:eastAsia="仿宋_GB2312"/>
                <w:sz w:val="21"/>
                <w:b/>
              </w:rPr>
              <w:t>100%，否则视为无效投标。投标报价（折扣）可以保留</w:t>
            </w:r>
            <w:r>
              <w:rPr>
                <w:rFonts w:ascii="仿宋_GB2312" w:hAnsi="仿宋_GB2312" w:cs="仿宋_GB2312" w:eastAsia="仿宋_GB2312"/>
                <w:sz w:val="21"/>
                <w:b/>
              </w:rPr>
              <w:t>两位小数点，</w:t>
            </w:r>
            <w:r>
              <w:rPr>
                <w:rFonts w:ascii="仿宋_GB2312" w:hAnsi="仿宋_GB2312" w:cs="仿宋_GB2312" w:eastAsia="仿宋_GB2312"/>
                <w:sz w:val="21"/>
                <w:b/>
              </w:rPr>
              <w:t>上限单价详见第五章</w:t>
            </w:r>
            <w:r>
              <w:rPr>
                <w:rFonts w:ascii="仿宋_GB2312" w:hAnsi="仿宋_GB2312" w:cs="仿宋_GB2312" w:eastAsia="仿宋_GB2312"/>
                <w:sz w:val="21"/>
                <w:b/>
              </w:rPr>
              <w:t>采购需求。（折扣填写要求：应为百分比（如</w:t>
            </w:r>
            <w:r>
              <w:rPr>
                <w:rFonts w:ascii="仿宋_GB2312" w:hAnsi="仿宋_GB2312" w:cs="仿宋_GB2312" w:eastAsia="仿宋_GB2312"/>
                <w:sz w:val="21"/>
                <w:b/>
              </w:rPr>
              <w:t>92% 、90% 、88%等。）</w:t>
            </w:r>
          </w:p>
          <w:p>
            <w:pPr>
              <w:pStyle w:val="null3"/>
              <w:numPr>
                <w:ilvl w:val="0"/>
                <w:numId w:val="1"/>
              </w:numPr>
              <w:jc w:val="both"/>
            </w:pPr>
            <w:r>
              <w:rPr>
                <w:rFonts w:ascii="仿宋_GB2312" w:hAnsi="仿宋_GB2312" w:cs="仿宋_GB2312" w:eastAsia="仿宋_GB2312"/>
                <w:sz w:val="21"/>
              </w:rPr>
              <w:t>结算方式</w:t>
            </w:r>
          </w:p>
          <w:p>
            <w:pPr>
              <w:pStyle w:val="null3"/>
              <w:ind w:firstLine="420"/>
              <w:jc w:val="left"/>
            </w:pPr>
            <w:r>
              <w:rPr>
                <w:rFonts w:ascii="仿宋_GB2312" w:hAnsi="仿宋_GB2312" w:cs="仿宋_GB2312" w:eastAsia="仿宋_GB2312"/>
                <w:sz w:val="21"/>
              </w:rPr>
              <w:t>本项目（</w:t>
            </w:r>
            <w:r>
              <w:rPr>
                <w:rFonts w:ascii="仿宋_GB2312" w:hAnsi="仿宋_GB2312" w:cs="仿宋_GB2312" w:eastAsia="仿宋_GB2312"/>
                <w:sz w:val="21"/>
              </w:rPr>
              <w:t>包一、包二、包三</w:t>
            </w:r>
            <w:r>
              <w:rPr>
                <w:rFonts w:ascii="仿宋_GB2312" w:hAnsi="仿宋_GB2312" w:cs="仿宋_GB2312" w:eastAsia="仿宋_GB2312"/>
                <w:sz w:val="21"/>
              </w:rPr>
              <w:t>）均为折扣报价，最终</w:t>
            </w:r>
            <w:r>
              <w:rPr>
                <w:rFonts w:ascii="仿宋_GB2312" w:hAnsi="仿宋_GB2312" w:cs="仿宋_GB2312" w:eastAsia="仿宋_GB2312"/>
                <w:sz w:val="21"/>
              </w:rPr>
              <w:t>结算金额</w:t>
            </w:r>
            <w:r>
              <w:rPr>
                <w:rFonts w:ascii="仿宋_GB2312" w:hAnsi="仿宋_GB2312" w:cs="仿宋_GB2312" w:eastAsia="仿宋_GB2312"/>
                <w:sz w:val="21"/>
              </w:rPr>
              <w:t>=投标人所报折扣*各包上限单价*有效成功样本，但是各包最终结算金额不得超过预算金额。</w:t>
            </w:r>
          </w:p>
          <w:p>
            <w:pPr>
              <w:pStyle w:val="null3"/>
              <w:ind w:firstLine="422"/>
              <w:jc w:val="left"/>
            </w:pPr>
            <w:r>
              <w:rPr>
                <w:rFonts w:ascii="仿宋_GB2312" w:hAnsi="仿宋_GB2312" w:cs="仿宋_GB2312" w:eastAsia="仿宋_GB2312"/>
                <w:sz w:val="21"/>
                <w:b/>
              </w:rPr>
              <w:t>三</w:t>
            </w:r>
            <w:r>
              <w:rPr>
                <w:rFonts w:ascii="仿宋_GB2312" w:hAnsi="仿宋_GB2312" w:cs="仿宋_GB2312" w:eastAsia="仿宋_GB2312"/>
                <w:sz w:val="21"/>
                <w:b/>
              </w:rPr>
              <w:t>、纪律及保密要求</w:t>
            </w:r>
          </w:p>
          <w:p>
            <w:pPr>
              <w:pStyle w:val="null3"/>
              <w:ind w:firstLine="420"/>
              <w:jc w:val="both"/>
            </w:pPr>
            <w:r>
              <w:rPr>
                <w:rFonts w:ascii="仿宋_GB2312" w:hAnsi="仿宋_GB2312" w:cs="仿宋_GB2312" w:eastAsia="仿宋_GB2312"/>
                <w:sz w:val="21"/>
              </w:rPr>
              <w:t>1、供应商派出人员需严格遵守采购方的各项规章制度。</w:t>
            </w:r>
          </w:p>
          <w:p>
            <w:pPr>
              <w:pStyle w:val="null3"/>
              <w:ind w:firstLine="420"/>
              <w:jc w:val="both"/>
            </w:pPr>
            <w:r>
              <w:rPr>
                <w:rFonts w:ascii="仿宋_GB2312" w:hAnsi="仿宋_GB2312" w:cs="仿宋_GB2312" w:eastAsia="仿宋_GB2312"/>
                <w:sz w:val="21"/>
              </w:rPr>
              <w:t>2、供应商派出人员在项目开始前认真接受采购方调查项目培训，通过采购方测验合格后方可上岗工作。</w:t>
            </w:r>
          </w:p>
          <w:p>
            <w:pPr>
              <w:pStyle w:val="null3"/>
              <w:ind w:firstLine="420"/>
              <w:jc w:val="both"/>
            </w:pPr>
            <w:r>
              <w:rPr>
                <w:rFonts w:ascii="仿宋_GB2312" w:hAnsi="仿宋_GB2312" w:cs="仿宋_GB2312" w:eastAsia="仿宋_GB2312"/>
                <w:sz w:val="21"/>
              </w:rPr>
              <w:t>3、供应商派出人员在调查过程中必须坚持客观真实，不得统计造假、弄虚作假。</w:t>
            </w:r>
          </w:p>
          <w:p>
            <w:pPr>
              <w:pStyle w:val="null3"/>
              <w:ind w:firstLine="420"/>
              <w:jc w:val="both"/>
            </w:pPr>
            <w:r>
              <w:rPr>
                <w:rFonts w:ascii="仿宋_GB2312" w:hAnsi="仿宋_GB2312" w:cs="仿宋_GB2312" w:eastAsia="仿宋_GB2312"/>
                <w:sz w:val="21"/>
              </w:rPr>
              <w:t>4、供应商须与采购方签订保密协议，供应商及所派出人员不得对外泄露任何采购方调查项目有关内容，如调查时间、调查方式、调查对象、调查内容和调查结果等。保密期限为长期。</w:t>
            </w:r>
          </w:p>
          <w:p>
            <w:pPr>
              <w:pStyle w:val="null3"/>
              <w:ind w:firstLine="420"/>
              <w:jc w:val="both"/>
            </w:pPr>
            <w:r>
              <w:rPr>
                <w:rFonts w:ascii="仿宋_GB2312" w:hAnsi="仿宋_GB2312" w:cs="仿宋_GB2312" w:eastAsia="仿宋_GB2312"/>
                <w:sz w:val="21"/>
              </w:rPr>
              <w:t>5、调查过程中形成的调查资料、数据、结论所享有的知识产权归采购方所有。供应商不得将上述调查资料、数据向第三方提供或泄露。</w:t>
            </w:r>
          </w:p>
          <w:p>
            <w:pPr>
              <w:pStyle w:val="null3"/>
              <w:ind w:firstLine="420"/>
              <w:jc w:val="both"/>
            </w:pPr>
            <w:r>
              <w:rPr>
                <w:rFonts w:ascii="仿宋_GB2312" w:hAnsi="仿宋_GB2312" w:cs="仿宋_GB2312" w:eastAsia="仿宋_GB2312"/>
                <w:sz w:val="21"/>
              </w:rPr>
              <w:t>6、供应商禁止将采购的服务项目转包给第三人。</w:t>
            </w:r>
          </w:p>
          <w:p>
            <w:pPr>
              <w:pStyle w:val="null3"/>
              <w:ind w:firstLine="422"/>
              <w:jc w:val="both"/>
            </w:pPr>
            <w:r>
              <w:rPr>
                <w:rFonts w:ascii="仿宋_GB2312" w:hAnsi="仿宋_GB2312" w:cs="仿宋_GB2312" w:eastAsia="仿宋_GB2312"/>
                <w:sz w:val="21"/>
                <w:b/>
              </w:rPr>
              <w:t>上述</w:t>
            </w:r>
            <w:r>
              <w:rPr>
                <w:rFonts w:ascii="仿宋_GB2312" w:hAnsi="仿宋_GB2312" w:cs="仿宋_GB2312" w:eastAsia="仿宋_GB2312"/>
                <w:sz w:val="21"/>
                <w:b/>
              </w:rPr>
              <w:t>6项要求，供应商若有违反，采购方有权终止合同，供应商承担相应法律责任。</w:t>
            </w:r>
          </w:p>
          <w:p>
            <w:pPr>
              <w:pStyle w:val="null3"/>
              <w:ind w:firstLine="422"/>
              <w:jc w:val="left"/>
            </w:pPr>
            <w:r>
              <w:rPr>
                <w:rFonts w:ascii="仿宋_GB2312" w:hAnsi="仿宋_GB2312" w:cs="仿宋_GB2312" w:eastAsia="仿宋_GB2312"/>
                <w:sz w:val="21"/>
                <w:b/>
              </w:rPr>
              <w:t>四</w:t>
            </w:r>
            <w:r>
              <w:rPr>
                <w:rFonts w:ascii="仿宋_GB2312" w:hAnsi="仿宋_GB2312" w:cs="仿宋_GB2312" w:eastAsia="仿宋_GB2312"/>
                <w:sz w:val="21"/>
                <w:b/>
              </w:rPr>
              <w:t>、质量要求</w:t>
            </w:r>
          </w:p>
          <w:p>
            <w:pPr>
              <w:pStyle w:val="null3"/>
              <w:ind w:firstLine="420"/>
              <w:jc w:val="both"/>
            </w:pPr>
            <w:r>
              <w:rPr>
                <w:rFonts w:ascii="仿宋_GB2312" w:hAnsi="仿宋_GB2312" w:cs="仿宋_GB2312" w:eastAsia="仿宋_GB2312"/>
                <w:sz w:val="21"/>
              </w:rPr>
              <w:t>采购方按照《调查质量复核规定》组织审核，审核过程中若发现访问人员有跳题、代答等弄虚作假行为，按照发现作假样本数假一罚十扣除完成样本量；复核人员审核不认真、问卷有问题没有发现的，按照样本数以一罚十扣除复核样本量。对于情节特别严重的，采购人有权终止合同，供应商承担相应法律责任。</w:t>
            </w:r>
          </w:p>
          <w:p>
            <w:pPr>
              <w:pStyle w:val="null3"/>
              <w:ind w:firstLine="422"/>
              <w:jc w:val="left"/>
            </w:pPr>
            <w:r>
              <w:rPr>
                <w:rFonts w:ascii="仿宋_GB2312" w:hAnsi="仿宋_GB2312" w:cs="仿宋_GB2312" w:eastAsia="仿宋_GB2312"/>
                <w:sz w:val="21"/>
                <w:b/>
              </w:rPr>
              <w:t>五</w:t>
            </w:r>
            <w:r>
              <w:rPr>
                <w:rFonts w:ascii="仿宋_GB2312" w:hAnsi="仿宋_GB2312" w:cs="仿宋_GB2312" w:eastAsia="仿宋_GB2312"/>
                <w:sz w:val="21"/>
                <w:b/>
              </w:rPr>
              <w:t>、免责协定</w:t>
            </w:r>
          </w:p>
          <w:p>
            <w:pPr>
              <w:pStyle w:val="null3"/>
              <w:ind w:firstLine="420"/>
              <w:jc w:val="left"/>
            </w:pPr>
            <w:r>
              <w:rPr>
                <w:rFonts w:ascii="仿宋_GB2312" w:hAnsi="仿宋_GB2312" w:cs="仿宋_GB2312" w:eastAsia="仿宋_GB2312"/>
                <w:sz w:val="21"/>
              </w:rPr>
              <w:t>★投标人须在投标文件中承诺中标后将按照国家有关法律法规政策对其派出的工作人员提供法律法规政策所规定的相关劳动保障，并为其完善必要的安全措施，采购人不对中标人派出的工作人员的劳务纠纷及人身安全问题承担任何责任。</w:t>
            </w:r>
            <w:r>
              <w:rPr>
                <w:rFonts w:ascii="仿宋_GB2312" w:hAnsi="仿宋_GB2312" w:cs="仿宋_GB2312" w:eastAsia="仿宋_GB2312"/>
                <w:sz w:val="21"/>
                <w:b/>
              </w:rPr>
              <w:t>提供相关承诺函并加盖投标人公章，承诺函格式自拟。</w:t>
            </w:r>
          </w:p>
          <w:p>
            <w:pPr>
              <w:pStyle w:val="null3"/>
              <w:ind w:firstLine="422"/>
              <w:jc w:val="left"/>
            </w:pPr>
            <w:r>
              <w:rPr>
                <w:rFonts w:ascii="仿宋_GB2312" w:hAnsi="仿宋_GB2312" w:cs="仿宋_GB2312" w:eastAsia="仿宋_GB2312"/>
                <w:sz w:val="21"/>
                <w:b/>
              </w:rPr>
              <w:t>六</w:t>
            </w:r>
            <w:r>
              <w:rPr>
                <w:rFonts w:ascii="仿宋_GB2312" w:hAnsi="仿宋_GB2312" w:cs="仿宋_GB2312" w:eastAsia="仿宋_GB2312"/>
                <w:sz w:val="21"/>
                <w:b/>
              </w:rPr>
              <w:t>、其他要求</w:t>
            </w:r>
          </w:p>
          <w:p>
            <w:pPr>
              <w:pStyle w:val="null3"/>
              <w:ind w:firstLine="420"/>
              <w:jc w:val="left"/>
            </w:pPr>
            <w:r>
              <w:rPr>
                <w:rFonts w:ascii="仿宋_GB2312" w:hAnsi="仿宋_GB2312" w:cs="仿宋_GB2312" w:eastAsia="仿宋_GB2312"/>
                <w:sz w:val="21"/>
              </w:rPr>
              <w:t>1、本项目采用</w:t>
            </w:r>
            <w:r>
              <w:rPr>
                <w:rFonts w:ascii="仿宋_GB2312" w:hAnsi="仿宋_GB2312" w:cs="仿宋_GB2312" w:eastAsia="仿宋_GB2312"/>
                <w:sz w:val="21"/>
                <w:color w:val="1F2329"/>
              </w:rPr>
              <w:t>据实结算</w:t>
            </w:r>
            <w:r>
              <w:rPr>
                <w:rFonts w:ascii="仿宋_GB2312" w:hAnsi="仿宋_GB2312" w:cs="仿宋_GB2312" w:eastAsia="仿宋_GB2312"/>
                <w:sz w:val="21"/>
              </w:rPr>
              <w:t>方式结算价款，投标人应根据项目要求和现场情况，详细列明项目所需的所有费用，如一旦中标，在项目实施中出现任何遗漏，均由中标人免费提供，采购人不再支付任何费用。</w:t>
            </w:r>
          </w:p>
          <w:p>
            <w:pPr>
              <w:pStyle w:val="null3"/>
              <w:ind w:firstLine="420"/>
              <w:jc w:val="left"/>
            </w:pPr>
            <w:r>
              <w:rPr>
                <w:rFonts w:ascii="仿宋_GB2312" w:hAnsi="仿宋_GB2312" w:cs="仿宋_GB2312" w:eastAsia="仿宋_GB2312"/>
                <w:sz w:val="21"/>
              </w:rPr>
              <w:t>2、因投标人工作人员工作失职或故意行为或违法犯罪行为造成采购人经济损失的，投标人承担相应的赔偿责任。</w:t>
            </w:r>
          </w:p>
          <w:p>
            <w:pPr>
              <w:pStyle w:val="null3"/>
              <w:ind w:firstLine="420"/>
              <w:jc w:val="left"/>
            </w:pPr>
            <w:r>
              <w:rPr>
                <w:rFonts w:ascii="仿宋_GB2312" w:hAnsi="仿宋_GB2312" w:cs="仿宋_GB2312" w:eastAsia="仿宋_GB2312"/>
                <w:sz w:val="21"/>
              </w:rPr>
              <w:t>3、投标人及其工作人员因失职、态度问题、违法违规等行为引起对采购人的舆情，导致较严重负面评价或重大社会影响的，采购人有权解除服务合同并要求投标人承担相应责任。</w:t>
            </w:r>
          </w:p>
          <w:p>
            <w:pPr>
              <w:pStyle w:val="null3"/>
              <w:ind w:firstLine="420"/>
              <w:jc w:val="left"/>
            </w:pPr>
            <w:r>
              <w:rPr>
                <w:rFonts w:ascii="仿宋_GB2312" w:hAnsi="仿宋_GB2312" w:cs="仿宋_GB2312" w:eastAsia="仿宋_GB2312"/>
                <w:sz w:val="21"/>
              </w:rPr>
              <w:t>4、投标人需按劳动法的要求给服务人员购买社保、提供福利待遇，并妥善处理好员工的诉求。</w:t>
            </w:r>
          </w:p>
          <w:p>
            <w:pPr>
              <w:pStyle w:val="null3"/>
              <w:ind w:firstLine="420"/>
              <w:jc w:val="left"/>
            </w:pPr>
            <w:r>
              <w:rPr>
                <w:rFonts w:ascii="仿宋_GB2312" w:hAnsi="仿宋_GB2312" w:cs="仿宋_GB2312" w:eastAsia="仿宋_GB2312"/>
                <w:sz w:val="21"/>
                <w:b/>
                <w:color w:val="000000"/>
              </w:rPr>
              <w:t>七</w:t>
            </w:r>
            <w:r>
              <w:rPr>
                <w:rFonts w:ascii="仿宋_GB2312" w:hAnsi="仿宋_GB2312" w:cs="仿宋_GB2312" w:eastAsia="仿宋_GB2312"/>
                <w:sz w:val="21"/>
                <w:b/>
                <w:color w:val="000000"/>
              </w:rPr>
              <w:t>、对于上述项目要求，投标人应在投标文件中进行回应，做出承诺及说明。</w:t>
            </w:r>
          </w:p>
          <w:p>
            <w:pPr>
              <w:pStyle w:val="null3"/>
              <w:ind w:firstLine="420"/>
              <w:jc w:val="left"/>
            </w:pPr>
            <w:r>
              <w:rPr>
                <w:rFonts w:ascii="仿宋_GB2312" w:hAnsi="仿宋_GB2312" w:cs="仿宋_GB2312" w:eastAsia="仿宋_GB2312"/>
                <w:b/>
              </w:rPr>
              <w:t>注：</w:t>
            </w:r>
            <w:r>
              <w:rPr>
                <w:rFonts w:ascii="仿宋_GB2312" w:hAnsi="仿宋_GB2312" w:cs="仿宋_GB2312" w:eastAsia="仿宋_GB2312"/>
                <w:sz w:val="21"/>
              </w:rPr>
              <w:t>上述内容</w:t>
            </w:r>
            <w:r>
              <w:rPr>
                <w:rFonts w:ascii="仿宋_GB2312" w:hAnsi="仿宋_GB2312" w:cs="仿宋_GB2312" w:eastAsia="仿宋_GB2312"/>
                <w:sz w:val="21"/>
              </w:rPr>
              <w:t>中用</w:t>
            </w:r>
            <w:r>
              <w:rPr>
                <w:rFonts w:ascii="仿宋_GB2312" w:hAnsi="仿宋_GB2312" w:cs="仿宋_GB2312" w:eastAsia="仿宋_GB2312"/>
                <w:sz w:val="21"/>
              </w:rPr>
              <w:t>“★”符号标明的条款为实质性要求和条件，对其中任何一条的偏离，为实质性偏离，</w:t>
            </w:r>
            <w:r>
              <w:rPr>
                <w:rFonts w:ascii="仿宋_GB2312" w:hAnsi="仿宋_GB2312" w:cs="仿宋_GB2312" w:eastAsia="仿宋_GB2312"/>
                <w:sz w:val="21"/>
                <w:b/>
              </w:rPr>
              <w:t>其投标无效</w:t>
            </w:r>
            <w:r>
              <w:rPr>
                <w:rFonts w:ascii="仿宋_GB2312" w:hAnsi="仿宋_GB2312" w:cs="仿宋_GB2312" w:eastAsia="仿宋_GB2312"/>
                <w:sz w:val="21"/>
              </w:rPr>
              <w:t>。</w:t>
            </w:r>
          </w:p>
          <w:p>
            <w:pPr>
              <w:pStyle w:val="null3"/>
              <w:ind w:firstLine="420"/>
              <w:jc w:val="both"/>
            </w:pPr>
          </w:p>
        </w:tc>
      </w:tr>
      <w:tr>
        <w:tc>
          <w:tcPr>
            <w:tcW w:type="dxa" w:w="2769"/>
          </w:tcPr>
          <w:p>
            <w:pPr>
              <w:pStyle w:val="null3"/>
              <w:jc w:val="left"/>
            </w:pPr>
            <w:r>
              <w:rPr>
                <w:rFonts w:ascii="仿宋_GB2312" w:hAnsi="仿宋_GB2312" w:cs="仿宋_GB2312" w:eastAsia="仿宋_GB2312"/>
              </w:rPr>
              <w:t>2</w:t>
            </w:r>
          </w:p>
        </w:tc>
        <w:tc>
          <w:tcPr>
            <w:tcW w:type="dxa" w:w="2769"/>
          </w:tcPr>
          <w:p/>
        </w:tc>
        <w:tc>
          <w:tcPr>
            <w:tcW w:type="dxa" w:w="2769"/>
          </w:tcPr>
          <w:p>
            <w:pPr>
              <w:pStyle w:val="null3"/>
              <w:spacing w:before="240" w:after="240"/>
              <w:jc w:val="center"/>
            </w:pPr>
            <w:r>
              <w:rPr>
                <w:rFonts w:ascii="仿宋_GB2312" w:hAnsi="仿宋_GB2312" w:cs="仿宋_GB2312" w:eastAsia="仿宋_GB2312"/>
                <w:sz w:val="27"/>
                <w:b/>
              </w:rPr>
              <w:t>商务要求</w:t>
            </w:r>
          </w:p>
          <w:p>
            <w:pPr>
              <w:pStyle w:val="null3"/>
              <w:spacing w:before="240" w:after="240"/>
              <w:jc w:val="left"/>
            </w:pPr>
            <w:r>
              <w:rPr>
                <w:rFonts w:ascii="仿宋_GB2312" w:hAnsi="仿宋_GB2312" w:cs="仿宋_GB2312" w:eastAsia="仿宋_GB2312"/>
                <w:sz w:val="21"/>
              </w:rPr>
              <w:t>一、主要商务要求</w:t>
            </w:r>
          </w:p>
          <w:tbl>
            <w:tblPr>
              <w:tblInd w:type="dxa" w:w="105"/>
              <w:tblBorders>
                <w:top w:val="none" w:color="000000" w:sz="4"/>
                <w:left w:val="none" w:color="000000" w:sz="4"/>
                <w:bottom w:val="none" w:color="000000" w:sz="4"/>
                <w:right w:val="none" w:color="000000" w:sz="4"/>
                <w:insideH w:val="none"/>
                <w:insideV w:val="none"/>
              </w:tblBorders>
            </w:tblPr>
            <w:tblGrid>
              <w:gridCol w:w="802"/>
              <w:gridCol w:w="2385"/>
            </w:tblGrid>
            <w:tr>
              <w:tc>
                <w:tcPr>
                  <w:tcW w:type="dxa" w:w="802"/>
                  <w:tcBorders>
                    <w:top w:val="doub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甲方名称、地址</w:t>
                  </w:r>
                </w:p>
              </w:tc>
              <w:tc>
                <w:tcPr>
                  <w:tcW w:type="dxa" w:w="2385"/>
                  <w:tcBorders>
                    <w:top w:val="doub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名称：湖南省统计局</w:t>
                  </w:r>
                </w:p>
                <w:p>
                  <w:pPr>
                    <w:pStyle w:val="null3"/>
                    <w:spacing w:before="240" w:after="240"/>
                    <w:jc w:val="left"/>
                  </w:pPr>
                  <w:r>
                    <w:rPr>
                      <w:rFonts w:ascii="仿宋_GB2312" w:hAnsi="仿宋_GB2312" w:cs="仿宋_GB2312" w:eastAsia="仿宋_GB2312"/>
                      <w:sz w:val="21"/>
                    </w:rPr>
                    <w:t>地址：湖南省长沙市五一大道</w:t>
                  </w:r>
                  <w:r>
                    <w:rPr>
                      <w:rFonts w:ascii="仿宋_GB2312" w:hAnsi="仿宋_GB2312" w:cs="仿宋_GB2312" w:eastAsia="仿宋_GB2312"/>
                      <w:sz w:val="21"/>
                    </w:rPr>
                    <w:t>351号省人民政府机关二院</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项目现场</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采购人</w:t>
                  </w:r>
                  <w:r>
                    <w:rPr>
                      <w:rFonts w:ascii="仿宋_GB2312" w:hAnsi="仿宋_GB2312" w:cs="仿宋_GB2312" w:eastAsia="仿宋_GB2312"/>
                      <w:sz w:val="21"/>
                    </w:rPr>
                    <w:t>指定地点</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履行合同的时间、地点及方式</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服务</w:t>
                  </w:r>
                  <w:r>
                    <w:rPr>
                      <w:rFonts w:ascii="仿宋_GB2312" w:hAnsi="仿宋_GB2312" w:cs="仿宋_GB2312" w:eastAsia="仿宋_GB2312"/>
                      <w:sz w:val="21"/>
                    </w:rPr>
                    <w:t>时间：</w:t>
                  </w:r>
                  <w:r>
                    <w:rPr>
                      <w:rFonts w:ascii="仿宋_GB2312" w:hAnsi="仿宋_GB2312" w:cs="仿宋_GB2312" w:eastAsia="仿宋_GB2312"/>
                      <w:sz w:val="21"/>
                    </w:rPr>
                    <w:t>自合同签订起</w:t>
                  </w:r>
                  <w:r>
                    <w:rPr>
                      <w:rFonts w:ascii="仿宋_GB2312" w:hAnsi="仿宋_GB2312" w:cs="仿宋_GB2312" w:eastAsia="仿宋_GB2312"/>
                      <w:sz w:val="21"/>
                    </w:rPr>
                    <w:t>一</w:t>
                  </w:r>
                  <w:r>
                    <w:rPr>
                      <w:rFonts w:ascii="仿宋_GB2312" w:hAnsi="仿宋_GB2312" w:cs="仿宋_GB2312" w:eastAsia="仿宋_GB2312"/>
                      <w:sz w:val="21"/>
                    </w:rPr>
                    <w:t>年</w:t>
                  </w:r>
                  <w:r>
                    <w:rPr>
                      <w:rFonts w:ascii="仿宋_GB2312" w:hAnsi="仿宋_GB2312" w:cs="仿宋_GB2312" w:eastAsia="仿宋_GB2312"/>
                      <w:sz w:val="21"/>
                    </w:rPr>
                    <w:t>。</w:t>
                  </w:r>
                </w:p>
                <w:p>
                  <w:pPr>
                    <w:pStyle w:val="null3"/>
                    <w:spacing w:before="240" w:after="240"/>
                    <w:jc w:val="left"/>
                  </w:pPr>
                  <w:r>
                    <w:rPr>
                      <w:rFonts w:ascii="仿宋_GB2312" w:hAnsi="仿宋_GB2312" w:cs="仿宋_GB2312" w:eastAsia="仿宋_GB2312"/>
                      <w:sz w:val="21"/>
                    </w:rPr>
                    <w:t>服务</w:t>
                  </w:r>
                  <w:r>
                    <w:rPr>
                      <w:rFonts w:ascii="仿宋_GB2312" w:hAnsi="仿宋_GB2312" w:cs="仿宋_GB2312" w:eastAsia="仿宋_GB2312"/>
                      <w:sz w:val="21"/>
                    </w:rPr>
                    <w:t>地点：采购人指定地点</w:t>
                  </w:r>
                  <w:r>
                    <w:rPr>
                      <w:rFonts w:ascii="仿宋_GB2312" w:hAnsi="仿宋_GB2312" w:cs="仿宋_GB2312" w:eastAsia="仿宋_GB2312"/>
                      <w:sz w:val="21"/>
                    </w:rPr>
                    <w:t>。</w:t>
                  </w:r>
                </w:p>
                <w:p>
                  <w:pPr>
                    <w:pStyle w:val="null3"/>
                    <w:spacing w:before="240" w:after="240"/>
                    <w:jc w:val="left"/>
                  </w:pPr>
                  <w:r>
                    <w:rPr>
                      <w:rFonts w:ascii="仿宋_GB2312" w:hAnsi="仿宋_GB2312" w:cs="仿宋_GB2312" w:eastAsia="仿宋_GB2312"/>
                      <w:sz w:val="21"/>
                    </w:rPr>
                    <w:t>服务方式：</w:t>
                  </w:r>
                  <w:r>
                    <w:rPr>
                      <w:rFonts w:ascii="仿宋_GB2312" w:hAnsi="仿宋_GB2312" w:cs="仿宋_GB2312" w:eastAsia="仿宋_GB2312"/>
                      <w:sz w:val="21"/>
                    </w:rPr>
                    <w:t>现场服务</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质量保证期（服务期限）</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一</w:t>
                  </w:r>
                  <w:r>
                    <w:rPr>
                      <w:rFonts w:ascii="仿宋_GB2312" w:hAnsi="仿宋_GB2312" w:cs="仿宋_GB2312" w:eastAsia="仿宋_GB2312"/>
                      <w:sz w:val="21"/>
                    </w:rPr>
                    <w:t>年</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响应时间</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根据每个调查项目的需要，采购人在项目启动前</w:t>
                  </w:r>
                  <w:r>
                    <w:rPr>
                      <w:rFonts w:ascii="仿宋_GB2312" w:hAnsi="仿宋_GB2312" w:cs="仿宋_GB2312" w:eastAsia="仿宋_GB2312"/>
                      <w:sz w:val="21"/>
                    </w:rPr>
                    <w:t>48小时内通知中标人，中标人须按采购人要求在规定时间内派访问人员到达指定场地工作，派出人员不得无故迟到、早退、缺勤或调查中途要求退出。调查工作时间根据采购人需求确定。</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合同价款支付方式</w:t>
                  </w:r>
                  <w:r>
                    <w:rPr>
                      <w:rFonts w:ascii="仿宋_GB2312" w:hAnsi="仿宋_GB2312" w:cs="仿宋_GB2312" w:eastAsia="仿宋_GB2312"/>
                      <w:sz w:val="21"/>
                    </w:rPr>
                    <w:t>和条件</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支付方式：</w:t>
                  </w:r>
                  <w:r>
                    <w:rPr>
                      <w:rFonts w:ascii="仿宋_GB2312" w:hAnsi="仿宋_GB2312" w:cs="仿宋_GB2312" w:eastAsia="仿宋_GB2312"/>
                      <w:sz w:val="21"/>
                      <w:color w:val="000000"/>
                    </w:rPr>
                    <w:t>☑</w:t>
                  </w:r>
                  <w:r>
                    <w:rPr>
                      <w:rFonts w:ascii="仿宋_GB2312" w:hAnsi="仿宋_GB2312" w:cs="仿宋_GB2312" w:eastAsia="仿宋_GB2312"/>
                      <w:sz w:val="21"/>
                      <w:color w:val="000000"/>
                    </w:rPr>
                    <w:t>国库支付</w:t>
                  </w:r>
                  <w:r>
                    <w:rPr>
                      <w:rFonts w:ascii="仿宋_GB2312" w:hAnsi="仿宋_GB2312" w:cs="仿宋_GB2312" w:eastAsia="仿宋_GB2312"/>
                      <w:sz w:val="21"/>
                      <w:color w:val="000000"/>
                    </w:rPr>
                    <w:t>□</w:t>
                  </w:r>
                  <w:r>
                    <w:rPr>
                      <w:rFonts w:ascii="仿宋_GB2312" w:hAnsi="仿宋_GB2312" w:cs="仿宋_GB2312" w:eastAsia="仿宋_GB2312"/>
                      <w:sz w:val="21"/>
                      <w:color w:val="000000"/>
                    </w:rPr>
                    <w:t>自行支付</w:t>
                  </w:r>
                  <w:r>
                    <w:rPr>
                      <w:rFonts w:ascii="仿宋_GB2312" w:hAnsi="仿宋_GB2312" w:cs="仿宋_GB2312" w:eastAsia="仿宋_GB2312"/>
                      <w:sz w:val="21"/>
                      <w:color w:val="000000"/>
                    </w:rPr>
                    <w:t>□其它</w:t>
                  </w:r>
                </w:p>
                <w:p>
                  <w:pPr>
                    <w:pStyle w:val="null3"/>
                    <w:spacing w:before="240" w:after="240"/>
                    <w:jc w:val="left"/>
                  </w:pPr>
                  <w:r>
                    <w:rPr>
                      <w:rFonts w:ascii="仿宋_GB2312" w:hAnsi="仿宋_GB2312" w:cs="仿宋_GB2312" w:eastAsia="仿宋_GB2312"/>
                      <w:sz w:val="21"/>
                    </w:rPr>
                    <w:t>支付条件：</w:t>
                  </w:r>
                  <w:r>
                    <w:rPr>
                      <w:rFonts w:ascii="仿宋_GB2312" w:hAnsi="仿宋_GB2312" w:cs="仿宋_GB2312" w:eastAsia="仿宋_GB2312"/>
                      <w:sz w:val="21"/>
                    </w:rPr>
                    <w:t>调查验收合格后，按实际完成工作量凭合法发票支付款项。</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乙方提供的其他服务</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详见第五章采购需求。</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解决争议的方式</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w:t>
                  </w:r>
                  <w:r>
                    <w:rPr>
                      <w:rFonts w:ascii="仿宋_GB2312" w:hAnsi="仿宋_GB2312" w:cs="仿宋_GB2312" w:eastAsia="仿宋_GB2312"/>
                      <w:sz w:val="21"/>
                    </w:rPr>
                    <w:t xml:space="preserve"> </w:t>
                  </w:r>
                  <w:r>
                    <w:rPr>
                      <w:rFonts w:ascii="仿宋_GB2312" w:hAnsi="仿宋_GB2312" w:cs="仿宋_GB2312" w:eastAsia="仿宋_GB2312"/>
                      <w:sz w:val="21"/>
                    </w:rPr>
                    <w:t>诉讼</w:t>
                  </w:r>
                </w:p>
                <w:p>
                  <w:pPr>
                    <w:pStyle w:val="null3"/>
                    <w:spacing w:before="240" w:after="240"/>
                    <w:jc w:val="left"/>
                  </w:pPr>
                  <w:r>
                    <w:rPr>
                      <w:rFonts w:ascii="仿宋_GB2312" w:hAnsi="仿宋_GB2312" w:cs="仿宋_GB2312" w:eastAsia="仿宋_GB2312"/>
                      <w:sz w:val="21"/>
                    </w:rPr>
                    <w:t>□ 仲裁</w:t>
                  </w:r>
                </w:p>
              </w:tc>
            </w:tr>
            <w:tr>
              <w:tc>
                <w:tcPr>
                  <w:tcW w:type="dxa" w:w="802"/>
                  <w:tcBorders>
                    <w:top w:val="single" w:color="000000" w:sz="4"/>
                    <w:left w:val="double" w:color="000000" w:sz="4"/>
                    <w:bottom w:val="doub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合同未尽事项</w:t>
                  </w:r>
                </w:p>
              </w:tc>
              <w:tc>
                <w:tcPr>
                  <w:tcW w:type="dxa" w:w="2385"/>
                  <w:tcBorders>
                    <w:top w:val="single" w:color="000000" w:sz="4"/>
                    <w:left w:val="single" w:color="000000" w:sz="4"/>
                    <w:bottom w:val="doub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双方协商解决</w:t>
                  </w:r>
                </w:p>
              </w:tc>
            </w:tr>
          </w:tbl>
          <w:p>
            <w:pPr>
              <w:pStyle w:val="null3"/>
              <w:spacing w:before="240" w:after="240"/>
              <w:jc w:val="left"/>
            </w:pPr>
            <w:r>
              <w:rPr>
                <w:rFonts w:ascii="仿宋_GB2312" w:hAnsi="仿宋_GB2312" w:cs="仿宋_GB2312" w:eastAsia="仿宋_GB2312"/>
                <w:sz w:val="21"/>
              </w:rPr>
              <w:t>二、</w:t>
            </w:r>
            <w:r>
              <w:rPr>
                <w:rFonts w:ascii="仿宋_GB2312" w:hAnsi="仿宋_GB2312" w:cs="仿宋_GB2312" w:eastAsia="仿宋_GB2312"/>
                <w:sz w:val="21"/>
              </w:rPr>
              <w:t>其它商务</w:t>
            </w:r>
            <w:r>
              <w:rPr>
                <w:rFonts w:ascii="仿宋_GB2312" w:hAnsi="仿宋_GB2312" w:cs="仿宋_GB2312" w:eastAsia="仿宋_GB2312"/>
                <w:sz w:val="21"/>
              </w:rPr>
              <w:t>要求</w:t>
            </w:r>
          </w:p>
          <w:p>
            <w:pPr>
              <w:pStyle w:val="null3"/>
              <w:jc w:val="left"/>
            </w:pPr>
            <w:r>
              <w:rPr>
                <w:rFonts w:ascii="仿宋_GB2312" w:hAnsi="仿宋_GB2312" w:cs="仿宋_GB2312" w:eastAsia="仿宋_GB2312"/>
                <w:b/>
              </w:rPr>
              <w:t>（</w:t>
            </w:r>
            <w:r>
              <w:rPr>
                <w:rFonts w:ascii="仿宋_GB2312" w:hAnsi="仿宋_GB2312" w:cs="仿宋_GB2312" w:eastAsia="仿宋_GB2312"/>
                <w:b/>
              </w:rPr>
              <w:t>一</w:t>
            </w:r>
            <w:r>
              <w:rPr>
                <w:rFonts w:ascii="仿宋_GB2312" w:hAnsi="仿宋_GB2312" w:cs="仿宋_GB2312" w:eastAsia="仿宋_GB2312"/>
                <w:b/>
              </w:rPr>
              <w:t>）</w:t>
            </w:r>
            <w:r>
              <w:rPr>
                <w:rFonts w:ascii="仿宋_GB2312" w:hAnsi="仿宋_GB2312" w:cs="仿宋_GB2312" w:eastAsia="仿宋_GB2312"/>
                <w:b/>
              </w:rPr>
              <w:t>中标原则</w:t>
            </w:r>
          </w:p>
          <w:p>
            <w:pPr>
              <w:pStyle w:val="null3"/>
              <w:ind w:firstLine="420"/>
              <w:jc w:val="left"/>
            </w:pPr>
            <w:r>
              <w:rPr>
                <w:rFonts w:ascii="仿宋_GB2312" w:hAnsi="仿宋_GB2312" w:cs="仿宋_GB2312" w:eastAsia="仿宋_GB2312"/>
              </w:rPr>
              <w:t>（</w:t>
            </w:r>
            <w:r>
              <w:rPr>
                <w:rFonts w:ascii="仿宋_GB2312" w:hAnsi="仿宋_GB2312" w:cs="仿宋_GB2312" w:eastAsia="仿宋_GB2312"/>
              </w:rPr>
              <w:t>1</w:t>
            </w:r>
            <w:r>
              <w:rPr>
                <w:rFonts w:ascii="仿宋_GB2312" w:hAnsi="仿宋_GB2312" w:cs="仿宋_GB2312" w:eastAsia="仿宋_GB2312"/>
              </w:rPr>
              <w:t>）</w:t>
            </w:r>
            <w:r>
              <w:rPr>
                <w:rFonts w:ascii="仿宋_GB2312" w:hAnsi="仿宋_GB2312" w:cs="仿宋_GB2312" w:eastAsia="仿宋_GB2312"/>
              </w:rPr>
              <w:t>本项目分为</w:t>
            </w:r>
            <w:r>
              <w:rPr>
                <w:rFonts w:ascii="仿宋_GB2312" w:hAnsi="仿宋_GB2312" w:cs="仿宋_GB2312" w:eastAsia="仿宋_GB2312"/>
              </w:rPr>
              <w:t>3</w:t>
            </w:r>
            <w:r>
              <w:rPr>
                <w:rFonts w:ascii="仿宋_GB2312" w:hAnsi="仿宋_GB2312" w:cs="仿宋_GB2312" w:eastAsia="仿宋_GB2312"/>
              </w:rPr>
              <w:t>个包，同一投标人可以同时参与多个包号的投标，但在包</w:t>
            </w:r>
            <w:r>
              <w:rPr>
                <w:rFonts w:ascii="仿宋_GB2312" w:hAnsi="仿宋_GB2312" w:cs="仿宋_GB2312" w:eastAsia="仿宋_GB2312"/>
              </w:rPr>
              <w:t>1</w:t>
            </w:r>
            <w:r>
              <w:rPr>
                <w:rFonts w:ascii="仿宋_GB2312" w:hAnsi="仿宋_GB2312" w:cs="仿宋_GB2312" w:eastAsia="仿宋_GB2312"/>
              </w:rPr>
              <w:t>、包</w:t>
            </w:r>
            <w:r>
              <w:rPr>
                <w:rFonts w:ascii="仿宋_GB2312" w:hAnsi="仿宋_GB2312" w:cs="仿宋_GB2312" w:eastAsia="仿宋_GB2312"/>
              </w:rPr>
              <w:t>2</w:t>
            </w:r>
            <w:r>
              <w:rPr>
                <w:rFonts w:ascii="仿宋_GB2312" w:hAnsi="仿宋_GB2312" w:cs="仿宋_GB2312" w:eastAsia="仿宋_GB2312"/>
              </w:rPr>
              <w:t>、包</w:t>
            </w:r>
            <w:r>
              <w:rPr>
                <w:rFonts w:ascii="仿宋_GB2312" w:hAnsi="仿宋_GB2312" w:cs="仿宋_GB2312" w:eastAsia="仿宋_GB2312"/>
              </w:rPr>
              <w:t>3</w:t>
            </w:r>
            <w:r>
              <w:rPr>
                <w:rFonts w:ascii="仿宋_GB2312" w:hAnsi="仿宋_GB2312" w:cs="仿宋_GB2312" w:eastAsia="仿宋_GB2312"/>
              </w:rPr>
              <w:t>中同一投标人只允许中一个包。</w:t>
            </w:r>
          </w:p>
          <w:p>
            <w:pPr>
              <w:pStyle w:val="null3"/>
              <w:ind w:firstLine="420"/>
              <w:jc w:val="left"/>
            </w:pPr>
            <w:r>
              <w:rPr>
                <w:rFonts w:ascii="仿宋_GB2312" w:hAnsi="仿宋_GB2312" w:cs="仿宋_GB2312" w:eastAsia="仿宋_GB2312"/>
              </w:rPr>
              <w:t>（</w:t>
            </w:r>
            <w:r>
              <w:rPr>
                <w:rFonts w:ascii="仿宋_GB2312" w:hAnsi="仿宋_GB2312" w:cs="仿宋_GB2312" w:eastAsia="仿宋_GB2312"/>
              </w:rPr>
              <w:t>2</w:t>
            </w:r>
            <w:r>
              <w:rPr>
                <w:rFonts w:ascii="仿宋_GB2312" w:hAnsi="仿宋_GB2312" w:cs="仿宋_GB2312" w:eastAsia="仿宋_GB2312"/>
              </w:rPr>
              <w:t>）</w:t>
            </w:r>
            <w:r>
              <w:rPr>
                <w:rFonts w:ascii="仿宋_GB2312" w:hAnsi="仿宋_GB2312" w:cs="仿宋_GB2312" w:eastAsia="仿宋_GB2312"/>
              </w:rPr>
              <w:t>在包</w:t>
            </w:r>
            <w:r>
              <w:rPr>
                <w:rFonts w:ascii="仿宋_GB2312" w:hAnsi="仿宋_GB2312" w:cs="仿宋_GB2312" w:eastAsia="仿宋_GB2312"/>
              </w:rPr>
              <w:t>1</w:t>
            </w:r>
            <w:r>
              <w:rPr>
                <w:rFonts w:ascii="仿宋_GB2312" w:hAnsi="仿宋_GB2312" w:cs="仿宋_GB2312" w:eastAsia="仿宋_GB2312"/>
              </w:rPr>
              <w:t>、包</w:t>
            </w:r>
            <w:r>
              <w:rPr>
                <w:rFonts w:ascii="仿宋_GB2312" w:hAnsi="仿宋_GB2312" w:cs="仿宋_GB2312" w:eastAsia="仿宋_GB2312"/>
              </w:rPr>
              <w:t>2</w:t>
            </w:r>
            <w:r>
              <w:rPr>
                <w:rFonts w:ascii="仿宋_GB2312" w:hAnsi="仿宋_GB2312" w:cs="仿宋_GB2312" w:eastAsia="仿宋_GB2312"/>
              </w:rPr>
              <w:t>、包</w:t>
            </w:r>
            <w:r>
              <w:rPr>
                <w:rFonts w:ascii="仿宋_GB2312" w:hAnsi="仿宋_GB2312" w:cs="仿宋_GB2312" w:eastAsia="仿宋_GB2312"/>
              </w:rPr>
              <w:t>3</w:t>
            </w:r>
            <w:r>
              <w:rPr>
                <w:rFonts w:ascii="仿宋_GB2312" w:hAnsi="仿宋_GB2312" w:cs="仿宋_GB2312" w:eastAsia="仿宋_GB2312"/>
              </w:rPr>
              <w:t>中，若同一投标人同时在多个包中排名第一，则按照包号先后顺序确定第一中标候选人，已确定为第一中标候选人的投标人，不再确定为其余包的第一中标候选人。</w:t>
            </w:r>
          </w:p>
          <w:p>
            <w:pPr>
              <w:pStyle w:val="null3"/>
              <w:jc w:val="left"/>
            </w:pPr>
            <w:r>
              <w:rPr>
                <w:rFonts w:ascii="仿宋_GB2312" w:hAnsi="仿宋_GB2312" w:cs="仿宋_GB2312" w:eastAsia="仿宋_GB2312"/>
                <w:b/>
              </w:rPr>
              <w:t>（二）</w:t>
            </w:r>
            <w:r>
              <w:rPr>
                <w:rFonts w:ascii="仿宋_GB2312" w:hAnsi="仿宋_GB2312" w:cs="仿宋_GB2312" w:eastAsia="仿宋_GB2312"/>
                <w:b/>
              </w:rPr>
              <w:t>验收标准</w:t>
            </w:r>
          </w:p>
          <w:p>
            <w:pPr>
              <w:pStyle w:val="null3"/>
              <w:ind w:firstLine="420"/>
              <w:jc w:val="left"/>
            </w:pPr>
            <w:r>
              <w:rPr>
                <w:rFonts w:ascii="仿宋_GB2312" w:hAnsi="仿宋_GB2312" w:cs="仿宋_GB2312" w:eastAsia="仿宋_GB2312"/>
                <w:sz w:val="21"/>
              </w:rPr>
              <w:t>采购人对服务期内投标人服务情况进行考核，达到采购人需求的，视为验收成功。</w:t>
            </w:r>
          </w:p>
          <w:p>
            <w:pPr>
              <w:pStyle w:val="null3"/>
              <w:jc w:val="left"/>
            </w:pPr>
            <w:r>
              <w:rPr>
                <w:rFonts w:ascii="仿宋_GB2312" w:hAnsi="仿宋_GB2312" w:cs="仿宋_GB2312" w:eastAsia="仿宋_GB2312"/>
                <w:b/>
                <w:color w:val="000000"/>
              </w:rPr>
              <w:t>（三）</w:t>
            </w:r>
            <w:r>
              <w:rPr>
                <w:rFonts w:ascii="仿宋_GB2312" w:hAnsi="仿宋_GB2312" w:cs="仿宋_GB2312" w:eastAsia="仿宋_GB2312"/>
                <w:b/>
                <w:color w:val="000000"/>
              </w:rPr>
              <w:t>对于上述项目要求，投标人应在投标文件中进行回应，做出承诺及说明。</w:t>
            </w:r>
          </w:p>
          <w:p>
            <w:pPr>
              <w:pStyle w:val="null3"/>
              <w:jc w:val="center"/>
            </w:pPr>
            <w:r>
              <w:rPr>
                <w:rFonts w:ascii="仿宋_GB2312" w:hAnsi="仿宋_GB2312" w:cs="仿宋_GB2312" w:eastAsia="仿宋_GB2312"/>
              </w:rPr>
              <w:t xml:space="preserve"> </w:t>
            </w:r>
          </w:p>
        </w:tc>
      </w:tr>
    </w:tbl>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jc w:val="left"/>
            </w:pPr>
            <w:r>
              <w:rPr>
                <w:rFonts w:ascii="仿宋_GB2312" w:hAnsi="仿宋_GB2312" w:cs="仿宋_GB2312" w:eastAsia="仿宋_GB2312"/>
              </w:rPr>
              <w:t xml:space="preserve"> 序号</w:t>
            </w:r>
          </w:p>
        </w:tc>
        <w:tc>
          <w:tcPr>
            <w:tcW w:type="dxa" w:w="2769"/>
          </w:tcPr>
          <w:p>
            <w:pPr>
              <w:pStyle w:val="null3"/>
              <w:jc w:val="left"/>
            </w:pPr>
            <w:r>
              <w:rPr>
                <w:rFonts w:ascii="仿宋_GB2312" w:hAnsi="仿宋_GB2312" w:cs="仿宋_GB2312" w:eastAsia="仿宋_GB2312"/>
              </w:rPr>
              <w:t xml:space="preserve"> 参数性质</w:t>
            </w:r>
          </w:p>
        </w:tc>
        <w:tc>
          <w:tcPr>
            <w:tcW w:type="dxa" w:w="2769"/>
          </w:tcPr>
          <w:p>
            <w:pPr>
              <w:pStyle w:val="null3"/>
              <w:jc w:val="left"/>
            </w:pPr>
            <w:r>
              <w:rPr>
                <w:rFonts w:ascii="仿宋_GB2312" w:hAnsi="仿宋_GB2312" w:cs="仿宋_GB2312" w:eastAsia="仿宋_GB2312"/>
              </w:rPr>
              <w:t xml:space="preserve"> 服务要求明细</w:t>
            </w:r>
          </w:p>
        </w:tc>
      </w:tr>
      <w:tr>
        <w:tc>
          <w:tcPr>
            <w:tcW w:type="dxa" w:w="2769"/>
          </w:tcPr>
          <w:p>
            <w:pPr>
              <w:pStyle w:val="null3"/>
              <w:jc w:val="left"/>
            </w:pPr>
            <w:r>
              <w:rPr>
                <w:rFonts w:ascii="仿宋_GB2312" w:hAnsi="仿宋_GB2312" w:cs="仿宋_GB2312" w:eastAsia="仿宋_GB2312"/>
              </w:rPr>
              <w:t>1</w:t>
            </w:r>
          </w:p>
        </w:tc>
        <w:tc>
          <w:tcPr>
            <w:tcW w:type="dxa" w:w="2769"/>
          </w:tcPr>
          <w:p/>
        </w:tc>
        <w:tc>
          <w:tcPr>
            <w:tcW w:type="dxa" w:w="2769"/>
          </w:tcPr>
          <w:p>
            <w:pPr>
              <w:pStyle w:val="null3"/>
              <w:jc w:val="left"/>
            </w:pPr>
            <w:r>
              <w:rPr>
                <w:rFonts w:ascii="仿宋_GB2312" w:hAnsi="仿宋_GB2312" w:cs="仿宋_GB2312" w:eastAsia="仿宋_GB2312"/>
                <w:sz w:val="28"/>
                <w:b/>
              </w:rPr>
              <w:t>技术要求</w:t>
            </w:r>
          </w:p>
          <w:p>
            <w:pPr>
              <w:pStyle w:val="null3"/>
              <w:ind w:firstLine="422"/>
              <w:jc w:val="both"/>
            </w:pPr>
            <w:r>
              <w:rPr>
                <w:rFonts w:ascii="仿宋_GB2312" w:hAnsi="仿宋_GB2312" w:cs="仿宋_GB2312" w:eastAsia="仿宋_GB2312"/>
                <w:sz w:val="21"/>
                <w:b/>
              </w:rPr>
              <w:t>一、人员要求及上限单价</w:t>
            </w:r>
          </w:p>
          <w:tbl>
            <w:tblPr>
              <w:tblBorders>
                <w:top w:val="none" w:color="000000" w:sz="4"/>
                <w:left w:val="none" w:color="000000" w:sz="4"/>
                <w:bottom w:val="none" w:color="000000" w:sz="4"/>
                <w:right w:val="none" w:color="000000" w:sz="4"/>
                <w:insideH w:val="none"/>
                <w:insideV w:val="none"/>
              </w:tblBorders>
            </w:tblPr>
            <w:tblGrid>
              <w:gridCol w:w="430"/>
              <w:gridCol w:w="1385"/>
              <w:gridCol w:w="738"/>
            </w:tblGrid>
            <w:tr>
              <w:tc>
                <w:tcPr>
                  <w:tcW w:type="dxa" w:w="430"/>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采购</w:t>
                  </w:r>
                  <w:r>
                    <w:rPr>
                      <w:rFonts w:ascii="仿宋_GB2312" w:hAnsi="仿宋_GB2312" w:cs="仿宋_GB2312" w:eastAsia="仿宋_GB2312"/>
                      <w:sz w:val="21"/>
                      <w:b/>
                    </w:rPr>
                    <w:t>包名称</w:t>
                  </w:r>
                </w:p>
              </w:tc>
              <w:tc>
                <w:tcPr>
                  <w:tcW w:type="dxa" w:w="138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人员要求</w:t>
                  </w:r>
                </w:p>
              </w:tc>
              <w:tc>
                <w:tcPr>
                  <w:tcW w:type="dxa" w:w="73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上限单价</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包一</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30</w:t>
                  </w:r>
                  <w:r>
                    <w:rPr>
                      <w:rFonts w:ascii="仿宋_GB2312" w:hAnsi="仿宋_GB2312" w:cs="仿宋_GB2312" w:eastAsia="仿宋_GB2312"/>
                      <w:sz w:val="21"/>
                    </w:rPr>
                    <w:t>人</w:t>
                  </w:r>
                  <w:r>
                    <w:rPr>
                      <w:rFonts w:ascii="仿宋_GB2312" w:hAnsi="仿宋_GB2312" w:cs="仿宋_GB2312" w:eastAsia="仿宋_GB2312"/>
                      <w:sz w:val="21"/>
                    </w:rPr>
                    <w:t>，</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3、全职管理人员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4、电话调查员：负责电访调查。年龄18岁以上，普通话标准，语言表达能力强，无口吃结巴等语言表达障碍。</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1、电话调查最高限价为9.9元/成功样本；</w:t>
                  </w:r>
                </w:p>
                <w:p>
                  <w:pPr>
                    <w:pStyle w:val="null3"/>
                    <w:jc w:val="left"/>
                  </w:pPr>
                  <w:r>
                    <w:rPr>
                      <w:rFonts w:ascii="仿宋_GB2312" w:hAnsi="仿宋_GB2312" w:cs="仿宋_GB2312" w:eastAsia="仿宋_GB2312"/>
                      <w:sz w:val="21"/>
                    </w:rPr>
                    <w:t>2、数据录入限价为0.713元/张；</w:t>
                  </w:r>
                </w:p>
                <w:p>
                  <w:pPr>
                    <w:pStyle w:val="null3"/>
                    <w:jc w:val="left"/>
                  </w:pPr>
                  <w:r>
                    <w:rPr>
                      <w:rFonts w:ascii="仿宋_GB2312" w:hAnsi="仿宋_GB2312" w:cs="仿宋_GB2312" w:eastAsia="仿宋_GB2312"/>
                      <w:sz w:val="21"/>
                    </w:rPr>
                    <w:t>据实结算。</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包二</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w:t>
                  </w:r>
                  <w:r>
                    <w:rPr>
                      <w:rFonts w:ascii="仿宋_GB2312" w:hAnsi="仿宋_GB2312" w:cs="仿宋_GB2312" w:eastAsia="仿宋_GB2312"/>
                      <w:sz w:val="21"/>
                    </w:rPr>
                    <w:t>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30</w:t>
                  </w:r>
                  <w:r>
                    <w:rPr>
                      <w:rFonts w:ascii="仿宋_GB2312" w:hAnsi="仿宋_GB2312" w:cs="仿宋_GB2312" w:eastAsia="仿宋_GB2312"/>
                      <w:sz w:val="21"/>
                    </w:rPr>
                    <w:t>人。</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3、全职管理人员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4、电话调查员：负责电访调查。年龄18岁以上，普通话标准，语言表达能力强，无口吃结巴等语言表达障碍。</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1、电话调查最高限价为9.9元/成功样本；</w:t>
                  </w:r>
                </w:p>
                <w:p>
                  <w:pPr>
                    <w:pStyle w:val="null3"/>
                    <w:jc w:val="left"/>
                  </w:pPr>
                  <w:r>
                    <w:rPr>
                      <w:rFonts w:ascii="仿宋_GB2312" w:hAnsi="仿宋_GB2312" w:cs="仿宋_GB2312" w:eastAsia="仿宋_GB2312"/>
                      <w:sz w:val="21"/>
                    </w:rPr>
                    <w:t>2、数据录入限价为0.713元/张；</w:t>
                  </w:r>
                </w:p>
                <w:p>
                  <w:pPr>
                    <w:pStyle w:val="null3"/>
                    <w:jc w:val="left"/>
                  </w:pPr>
                  <w:r>
                    <w:rPr>
                      <w:rFonts w:ascii="仿宋_GB2312" w:hAnsi="仿宋_GB2312" w:cs="仿宋_GB2312" w:eastAsia="仿宋_GB2312"/>
                      <w:sz w:val="21"/>
                    </w:rPr>
                    <w:t>据实结算。</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包三</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w:t>
                  </w:r>
                  <w:r>
                    <w:rPr>
                      <w:rFonts w:ascii="仿宋_GB2312" w:hAnsi="仿宋_GB2312" w:cs="仿宋_GB2312" w:eastAsia="仿宋_GB2312"/>
                      <w:sz w:val="21"/>
                    </w:rPr>
                    <w:t>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12</w:t>
                  </w:r>
                  <w:r>
                    <w:rPr>
                      <w:rFonts w:ascii="仿宋_GB2312" w:hAnsi="仿宋_GB2312" w:cs="仿宋_GB2312" w:eastAsia="仿宋_GB2312"/>
                      <w:sz w:val="21"/>
                    </w:rPr>
                    <w:t>人。</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w:t>
                  </w:r>
                  <w:r>
                    <w:rPr>
                      <w:rFonts w:ascii="仿宋_GB2312" w:hAnsi="仿宋_GB2312" w:cs="仿宋_GB2312" w:eastAsia="仿宋_GB2312"/>
                      <w:sz w:val="21"/>
                    </w:rPr>
                    <w:t>全职</w:t>
                  </w:r>
                  <w:r>
                    <w:rPr>
                      <w:rFonts w:ascii="仿宋_GB2312" w:hAnsi="仿宋_GB2312" w:cs="仿宋_GB2312" w:eastAsia="仿宋_GB2312"/>
                      <w:sz w:val="21"/>
                    </w:rPr>
                    <w:t>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4、面访调查员：负责现场调查。年龄18岁以上，普通话标准，语言表达能力强，无口吃结巴等语言表达障碍。</w:t>
                  </w:r>
                </w:p>
                <w:p>
                  <w:pPr>
                    <w:pStyle w:val="null3"/>
                    <w:jc w:val="left"/>
                  </w:pPr>
                  <w:r>
                    <w:rPr>
                      <w:rFonts w:ascii="仿宋_GB2312" w:hAnsi="仿宋_GB2312" w:cs="仿宋_GB2312" w:eastAsia="仿宋_GB2312"/>
                      <w:sz w:val="21"/>
                    </w:rPr>
                    <w:t>5、复核员：负责调查样本的审核和评价。年龄18岁以上，有责任心，能吃苦耐劳。</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1、面访调查限价55元/成功样本（长沙市内）、82.5元/成功样本（长沙市外）；</w:t>
                  </w:r>
                </w:p>
                <w:p>
                  <w:pPr>
                    <w:pStyle w:val="null3"/>
                    <w:jc w:val="left"/>
                  </w:pPr>
                  <w:r>
                    <w:rPr>
                      <w:rFonts w:ascii="仿宋_GB2312" w:hAnsi="仿宋_GB2312" w:cs="仿宋_GB2312" w:eastAsia="仿宋_GB2312"/>
                      <w:sz w:val="21"/>
                    </w:rPr>
                    <w:t>2、电话调查复核最高限价为3.63元/成功样本；</w:t>
                  </w:r>
                </w:p>
                <w:p>
                  <w:pPr>
                    <w:pStyle w:val="null3"/>
                    <w:jc w:val="left"/>
                  </w:pPr>
                  <w:r>
                    <w:rPr>
                      <w:rFonts w:ascii="仿宋_GB2312" w:hAnsi="仿宋_GB2312" w:cs="仿宋_GB2312" w:eastAsia="仿宋_GB2312"/>
                      <w:sz w:val="21"/>
                    </w:rPr>
                    <w:t>3、面访调查复核限价4.15元/成功样本；</w:t>
                  </w:r>
                </w:p>
                <w:p>
                  <w:pPr>
                    <w:pStyle w:val="null3"/>
                    <w:jc w:val="left"/>
                  </w:pPr>
                  <w:r>
                    <w:rPr>
                      <w:rFonts w:ascii="仿宋_GB2312" w:hAnsi="仿宋_GB2312" w:cs="仿宋_GB2312" w:eastAsia="仿宋_GB2312"/>
                      <w:sz w:val="21"/>
                    </w:rPr>
                    <w:t>4、数据录入复核限价为0.452元/张；</w:t>
                  </w:r>
                </w:p>
                <w:p>
                  <w:pPr>
                    <w:pStyle w:val="null3"/>
                    <w:jc w:val="left"/>
                  </w:pPr>
                  <w:r>
                    <w:rPr>
                      <w:rFonts w:ascii="仿宋_GB2312" w:hAnsi="仿宋_GB2312" w:cs="仿宋_GB2312" w:eastAsia="仿宋_GB2312"/>
                      <w:sz w:val="21"/>
                    </w:rPr>
                    <w:t>据实结算。</w:t>
                  </w:r>
                </w:p>
              </w:tc>
            </w:tr>
          </w:tbl>
          <w:p>
            <w:pPr>
              <w:pStyle w:val="null3"/>
              <w:ind w:firstLine="420"/>
              <w:jc w:val="left"/>
            </w:pPr>
            <w:r>
              <w:rPr>
                <w:rFonts w:ascii="仿宋_GB2312" w:hAnsi="仿宋_GB2312" w:cs="仿宋_GB2312" w:eastAsia="仿宋_GB2312"/>
                <w:sz w:val="21"/>
              </w:rPr>
              <w:t>注：</w:t>
            </w:r>
          </w:p>
          <w:p>
            <w:pPr>
              <w:pStyle w:val="null3"/>
              <w:ind w:firstLine="420"/>
              <w:jc w:val="left"/>
            </w:pPr>
            <w:r>
              <w:rPr>
                <w:rFonts w:ascii="仿宋_GB2312" w:hAnsi="仿宋_GB2312" w:cs="仿宋_GB2312" w:eastAsia="仿宋_GB2312"/>
                <w:sz w:val="21"/>
              </w:rPr>
              <w:t>1、中标人不得以任何理由拒绝采购方对人员的需求，包一、包二、包三须保证访问现场席位上座率不低于90%，年度内访问人员的替换率不超过30%，及时做好现场席位上座率、人员人数、调查进度控制等调度、保障工作，确保按采购人指定进度完成调查任务。</w:t>
            </w:r>
          </w:p>
          <w:p>
            <w:pPr>
              <w:pStyle w:val="null3"/>
              <w:ind w:firstLine="420"/>
              <w:jc w:val="left"/>
            </w:pPr>
            <w:r>
              <w:rPr>
                <w:rFonts w:ascii="仿宋_GB2312" w:hAnsi="仿宋_GB2312" w:cs="仿宋_GB2312" w:eastAsia="仿宋_GB2312"/>
                <w:sz w:val="21"/>
              </w:rPr>
              <w:t>2、包一至三低于规定上座率、人员人数标准或超出调查进度安排的，第一次给予警告，第二次取消当次调查资格并责成中标人予以整改，三次以上或情节特别严重的，采购人有权终止合同。</w:t>
            </w:r>
          </w:p>
          <w:p>
            <w:pPr>
              <w:pStyle w:val="null3"/>
              <w:ind w:firstLine="420"/>
              <w:jc w:val="left"/>
            </w:pPr>
            <w:r>
              <w:rPr>
                <w:rFonts w:ascii="仿宋_GB2312" w:hAnsi="仿宋_GB2312" w:cs="仿宋_GB2312" w:eastAsia="仿宋_GB2312"/>
                <w:sz w:val="21"/>
              </w:rPr>
              <w:t>3、服务外包预估工作量：包1、包2各需完成调查成功样本量75696个，数据录入量85000张；包3需完成调查复核量141200个，数据录入复核量170000张，面访调查成功样本量、面访复核量分别为1680个。</w:t>
            </w:r>
          </w:p>
          <w:p>
            <w:pPr>
              <w:pStyle w:val="null3"/>
              <w:ind w:firstLine="420"/>
              <w:jc w:val="left"/>
            </w:pPr>
            <w:r>
              <w:rPr>
                <w:rFonts w:ascii="仿宋_GB2312" w:hAnsi="仿宋_GB2312" w:cs="仿宋_GB2312" w:eastAsia="仿宋_GB2312"/>
                <w:sz w:val="21"/>
              </w:rPr>
              <w:t>4、成功样本量是指完成调查完整流程并通过复核达到访问标准的样本。</w:t>
            </w:r>
          </w:p>
          <w:p>
            <w:pPr>
              <w:pStyle w:val="null3"/>
              <w:ind w:firstLine="420"/>
              <w:jc w:val="left"/>
            </w:pPr>
            <w:r>
              <w:rPr>
                <w:rFonts w:ascii="仿宋_GB2312" w:hAnsi="仿宋_GB2312" w:cs="仿宋_GB2312" w:eastAsia="仿宋_GB2312"/>
                <w:sz w:val="21"/>
              </w:rPr>
              <w:t>★5、各包投标人拟派本项目的人员工资不得低于投标人拟派往人员的社保缴纳地人员工资标准，提供人员清单及当地人员工资标准相关证明材料，否则</w:t>
            </w:r>
            <w:r>
              <w:rPr>
                <w:rFonts w:ascii="仿宋_GB2312" w:hAnsi="仿宋_GB2312" w:cs="仿宋_GB2312" w:eastAsia="仿宋_GB2312"/>
                <w:sz w:val="21"/>
              </w:rPr>
              <w:t>视为无</w:t>
            </w:r>
            <w:r>
              <w:rPr>
                <w:rFonts w:ascii="仿宋_GB2312" w:hAnsi="仿宋_GB2312" w:cs="仿宋_GB2312" w:eastAsia="仿宋_GB2312"/>
                <w:sz w:val="21"/>
              </w:rPr>
              <w:t>效投标。</w:t>
            </w:r>
          </w:p>
          <w:p>
            <w:pPr>
              <w:pStyle w:val="null3"/>
              <w:ind w:firstLine="420"/>
              <w:jc w:val="left"/>
            </w:pPr>
            <w:r>
              <w:rPr>
                <w:rFonts w:ascii="仿宋_GB2312" w:hAnsi="仿宋_GB2312" w:cs="仿宋_GB2312" w:eastAsia="仿宋_GB2312"/>
                <w:sz w:val="21"/>
              </w:rPr>
              <w:t>6、</w:t>
            </w:r>
            <w:r>
              <w:rPr>
                <w:rFonts w:ascii="仿宋_GB2312" w:hAnsi="仿宋_GB2312" w:cs="仿宋_GB2312" w:eastAsia="仿宋_GB2312"/>
                <w:sz w:val="21"/>
              </w:rPr>
              <w:t>以上人员在投标文件中需提供人员清单表，个人简历、联系方式、身份证复印件等。</w:t>
            </w:r>
          </w:p>
          <w:p>
            <w:pPr>
              <w:pStyle w:val="null3"/>
              <w:ind w:firstLine="420"/>
              <w:jc w:val="left"/>
            </w:pPr>
            <w:r>
              <w:rPr>
                <w:rFonts w:ascii="仿宋_GB2312" w:hAnsi="仿宋_GB2312" w:cs="仿宋_GB2312" w:eastAsia="仿宋_GB2312"/>
                <w:sz w:val="21"/>
              </w:rPr>
              <w:t>★</w:t>
            </w:r>
            <w:r>
              <w:rPr>
                <w:rFonts w:ascii="仿宋_GB2312" w:hAnsi="仿宋_GB2312" w:cs="仿宋_GB2312" w:eastAsia="仿宋_GB2312"/>
                <w:sz w:val="21"/>
              </w:rPr>
              <w:t>7、</w:t>
            </w:r>
            <w:r>
              <w:rPr>
                <w:rFonts w:ascii="仿宋_GB2312" w:hAnsi="仿宋_GB2312" w:cs="仿宋_GB2312" w:eastAsia="仿宋_GB2312"/>
                <w:sz w:val="21"/>
              </w:rPr>
              <w:t>合同履约全过程中，供应商派驻本项目的工作小组人员须与投标报备人员保持一致，未经采购人书面</w:t>
            </w:r>
            <w:r>
              <w:rPr>
                <w:rFonts w:ascii="仿宋_GB2312" w:hAnsi="仿宋_GB2312" w:cs="仿宋_GB2312" w:eastAsia="仿宋_GB2312"/>
                <w:sz w:val="21"/>
              </w:rPr>
              <w:t>同意，供应商不得擅自调整、更换、增减项目团队任何成员。</w:t>
            </w:r>
            <w:r>
              <w:rPr>
                <w:rFonts w:ascii="仿宋_GB2312" w:hAnsi="仿宋_GB2312" w:cs="仿宋_GB2312" w:eastAsia="仿宋_GB2312"/>
                <w:sz w:val="21"/>
                <w:b/>
              </w:rPr>
              <w:t>供应商提供相关承诺函，格式自拟。</w:t>
            </w:r>
          </w:p>
          <w:p>
            <w:pPr>
              <w:pStyle w:val="null3"/>
              <w:ind w:firstLine="422"/>
              <w:jc w:val="both"/>
            </w:pPr>
            <w:r>
              <w:rPr>
                <w:rFonts w:ascii="仿宋_GB2312" w:hAnsi="仿宋_GB2312" w:cs="仿宋_GB2312" w:eastAsia="仿宋_GB2312"/>
                <w:sz w:val="21"/>
                <w:b/>
              </w:rPr>
              <w:t>二</w:t>
            </w:r>
            <w:r>
              <w:rPr>
                <w:rFonts w:ascii="仿宋_GB2312" w:hAnsi="仿宋_GB2312" w:cs="仿宋_GB2312" w:eastAsia="仿宋_GB2312"/>
                <w:sz w:val="21"/>
                <w:b/>
              </w:rPr>
              <w:t>、报价及结算</w:t>
            </w:r>
          </w:p>
          <w:p>
            <w:pPr>
              <w:pStyle w:val="null3"/>
              <w:ind w:firstLine="420"/>
              <w:jc w:val="both"/>
            </w:pPr>
            <w:r>
              <w:rPr>
                <w:rFonts w:ascii="仿宋_GB2312" w:hAnsi="仿宋_GB2312" w:cs="仿宋_GB2312" w:eastAsia="仿宋_GB2312"/>
                <w:sz w:val="21"/>
              </w:rPr>
              <w:t>（一）报价方式</w:t>
            </w:r>
          </w:p>
          <w:p>
            <w:pPr>
              <w:pStyle w:val="null3"/>
              <w:ind w:firstLine="422"/>
              <w:jc w:val="left"/>
            </w:pPr>
            <w:r>
              <w:rPr>
                <w:rFonts w:ascii="仿宋_GB2312" w:hAnsi="仿宋_GB2312" w:cs="仿宋_GB2312" w:eastAsia="仿宋_GB2312"/>
                <w:sz w:val="21"/>
                <w:b/>
              </w:rPr>
              <w:t>投标人根据各包的各项上限单价进行综合折扣报价，</w:t>
            </w:r>
            <w:r>
              <w:rPr>
                <w:rFonts w:ascii="仿宋_GB2312" w:hAnsi="仿宋_GB2312" w:cs="仿宋_GB2312" w:eastAsia="仿宋_GB2312"/>
                <w:sz w:val="21"/>
                <w:b/>
              </w:rPr>
              <w:t>各包</w:t>
            </w:r>
            <w:r>
              <w:rPr>
                <w:rFonts w:ascii="仿宋_GB2312" w:hAnsi="仿宋_GB2312" w:cs="仿宋_GB2312" w:eastAsia="仿宋_GB2312"/>
                <w:sz w:val="21"/>
                <w:b/>
              </w:rPr>
              <w:t>只允许报一个折扣，投标报价（折扣）不能超过</w:t>
            </w:r>
            <w:r>
              <w:rPr>
                <w:rFonts w:ascii="仿宋_GB2312" w:hAnsi="仿宋_GB2312" w:cs="仿宋_GB2312" w:eastAsia="仿宋_GB2312"/>
                <w:sz w:val="21"/>
                <w:b/>
              </w:rPr>
              <w:t>100%，否则视为无效投标。投标报价（折扣）可以保留</w:t>
            </w:r>
            <w:r>
              <w:rPr>
                <w:rFonts w:ascii="仿宋_GB2312" w:hAnsi="仿宋_GB2312" w:cs="仿宋_GB2312" w:eastAsia="仿宋_GB2312"/>
                <w:sz w:val="21"/>
                <w:b/>
              </w:rPr>
              <w:t>两位小数点，</w:t>
            </w:r>
            <w:r>
              <w:rPr>
                <w:rFonts w:ascii="仿宋_GB2312" w:hAnsi="仿宋_GB2312" w:cs="仿宋_GB2312" w:eastAsia="仿宋_GB2312"/>
                <w:sz w:val="21"/>
                <w:b/>
              </w:rPr>
              <w:t>上限单价详见第五章</w:t>
            </w:r>
            <w:r>
              <w:rPr>
                <w:rFonts w:ascii="仿宋_GB2312" w:hAnsi="仿宋_GB2312" w:cs="仿宋_GB2312" w:eastAsia="仿宋_GB2312"/>
                <w:sz w:val="21"/>
                <w:b/>
              </w:rPr>
              <w:t>采购需求。（折扣填写要求：应为百分比（如</w:t>
            </w:r>
            <w:r>
              <w:rPr>
                <w:rFonts w:ascii="仿宋_GB2312" w:hAnsi="仿宋_GB2312" w:cs="仿宋_GB2312" w:eastAsia="仿宋_GB2312"/>
                <w:sz w:val="21"/>
                <w:b/>
              </w:rPr>
              <w:t>92% 、90% 、88%等。）</w:t>
            </w:r>
          </w:p>
          <w:p>
            <w:pPr>
              <w:pStyle w:val="null3"/>
              <w:numPr>
                <w:ilvl w:val="0"/>
                <w:numId w:val="1"/>
              </w:numPr>
              <w:jc w:val="both"/>
            </w:pPr>
            <w:r>
              <w:rPr>
                <w:rFonts w:ascii="仿宋_GB2312" w:hAnsi="仿宋_GB2312" w:cs="仿宋_GB2312" w:eastAsia="仿宋_GB2312"/>
                <w:sz w:val="21"/>
              </w:rPr>
              <w:t>结算方式</w:t>
            </w:r>
          </w:p>
          <w:p>
            <w:pPr>
              <w:pStyle w:val="null3"/>
              <w:ind w:firstLine="420"/>
              <w:jc w:val="left"/>
            </w:pPr>
            <w:r>
              <w:rPr>
                <w:rFonts w:ascii="仿宋_GB2312" w:hAnsi="仿宋_GB2312" w:cs="仿宋_GB2312" w:eastAsia="仿宋_GB2312"/>
                <w:sz w:val="21"/>
              </w:rPr>
              <w:t>本项目（</w:t>
            </w:r>
            <w:r>
              <w:rPr>
                <w:rFonts w:ascii="仿宋_GB2312" w:hAnsi="仿宋_GB2312" w:cs="仿宋_GB2312" w:eastAsia="仿宋_GB2312"/>
                <w:sz w:val="21"/>
              </w:rPr>
              <w:t>包一、包二、包三</w:t>
            </w:r>
            <w:r>
              <w:rPr>
                <w:rFonts w:ascii="仿宋_GB2312" w:hAnsi="仿宋_GB2312" w:cs="仿宋_GB2312" w:eastAsia="仿宋_GB2312"/>
                <w:sz w:val="21"/>
              </w:rPr>
              <w:t>）均为折扣报价，最终</w:t>
            </w:r>
            <w:r>
              <w:rPr>
                <w:rFonts w:ascii="仿宋_GB2312" w:hAnsi="仿宋_GB2312" w:cs="仿宋_GB2312" w:eastAsia="仿宋_GB2312"/>
                <w:sz w:val="21"/>
              </w:rPr>
              <w:t>结算金额</w:t>
            </w:r>
            <w:r>
              <w:rPr>
                <w:rFonts w:ascii="仿宋_GB2312" w:hAnsi="仿宋_GB2312" w:cs="仿宋_GB2312" w:eastAsia="仿宋_GB2312"/>
                <w:sz w:val="21"/>
              </w:rPr>
              <w:t>=投标人所报折扣*各包上限单价*有效成功样本，但是各包最终结算金额不得超过预算金额。</w:t>
            </w:r>
          </w:p>
          <w:p>
            <w:pPr>
              <w:pStyle w:val="null3"/>
              <w:ind w:firstLine="422"/>
              <w:jc w:val="left"/>
            </w:pPr>
            <w:r>
              <w:rPr>
                <w:rFonts w:ascii="仿宋_GB2312" w:hAnsi="仿宋_GB2312" w:cs="仿宋_GB2312" w:eastAsia="仿宋_GB2312"/>
                <w:sz w:val="21"/>
                <w:b/>
              </w:rPr>
              <w:t>三</w:t>
            </w:r>
            <w:r>
              <w:rPr>
                <w:rFonts w:ascii="仿宋_GB2312" w:hAnsi="仿宋_GB2312" w:cs="仿宋_GB2312" w:eastAsia="仿宋_GB2312"/>
                <w:sz w:val="21"/>
                <w:b/>
              </w:rPr>
              <w:t>、纪律及保密要求</w:t>
            </w:r>
          </w:p>
          <w:p>
            <w:pPr>
              <w:pStyle w:val="null3"/>
              <w:ind w:firstLine="420"/>
              <w:jc w:val="both"/>
            </w:pPr>
            <w:r>
              <w:rPr>
                <w:rFonts w:ascii="仿宋_GB2312" w:hAnsi="仿宋_GB2312" w:cs="仿宋_GB2312" w:eastAsia="仿宋_GB2312"/>
                <w:sz w:val="21"/>
              </w:rPr>
              <w:t>1、供应商派出人员需严格遵守采购方的各项规章制度。</w:t>
            </w:r>
          </w:p>
          <w:p>
            <w:pPr>
              <w:pStyle w:val="null3"/>
              <w:ind w:firstLine="420"/>
              <w:jc w:val="both"/>
            </w:pPr>
            <w:r>
              <w:rPr>
                <w:rFonts w:ascii="仿宋_GB2312" w:hAnsi="仿宋_GB2312" w:cs="仿宋_GB2312" w:eastAsia="仿宋_GB2312"/>
                <w:sz w:val="21"/>
              </w:rPr>
              <w:t>2、供应商派出人员在项目开始前认真接受采购方调查项目培训，通过采购方测验合格后方可上岗工作。</w:t>
            </w:r>
          </w:p>
          <w:p>
            <w:pPr>
              <w:pStyle w:val="null3"/>
              <w:ind w:firstLine="420"/>
              <w:jc w:val="both"/>
            </w:pPr>
            <w:r>
              <w:rPr>
                <w:rFonts w:ascii="仿宋_GB2312" w:hAnsi="仿宋_GB2312" w:cs="仿宋_GB2312" w:eastAsia="仿宋_GB2312"/>
                <w:sz w:val="21"/>
              </w:rPr>
              <w:t>3、供应商派出人员在调查过程中必须坚持客观真实，不得统计造假、弄虚作假。</w:t>
            </w:r>
          </w:p>
          <w:p>
            <w:pPr>
              <w:pStyle w:val="null3"/>
              <w:ind w:firstLine="420"/>
              <w:jc w:val="both"/>
            </w:pPr>
            <w:r>
              <w:rPr>
                <w:rFonts w:ascii="仿宋_GB2312" w:hAnsi="仿宋_GB2312" w:cs="仿宋_GB2312" w:eastAsia="仿宋_GB2312"/>
                <w:sz w:val="21"/>
              </w:rPr>
              <w:t>4、供应商须与采购方签订保密协议，供应商及所派出人员不得对外泄露任何采购方调查项目有关内容，如调查时间、调查方式、调查对象、调查内容和调查结果等。保密期限为长期。</w:t>
            </w:r>
          </w:p>
          <w:p>
            <w:pPr>
              <w:pStyle w:val="null3"/>
              <w:ind w:firstLine="420"/>
              <w:jc w:val="both"/>
            </w:pPr>
            <w:r>
              <w:rPr>
                <w:rFonts w:ascii="仿宋_GB2312" w:hAnsi="仿宋_GB2312" w:cs="仿宋_GB2312" w:eastAsia="仿宋_GB2312"/>
                <w:sz w:val="21"/>
              </w:rPr>
              <w:t>5、调查过程中形成的调查资料、数据、结论所享有的知识产权归采购方所有。供应商不得将上述调查资料、数据向第三方提供或泄露。</w:t>
            </w:r>
          </w:p>
          <w:p>
            <w:pPr>
              <w:pStyle w:val="null3"/>
              <w:ind w:firstLine="420"/>
              <w:jc w:val="both"/>
            </w:pPr>
            <w:r>
              <w:rPr>
                <w:rFonts w:ascii="仿宋_GB2312" w:hAnsi="仿宋_GB2312" w:cs="仿宋_GB2312" w:eastAsia="仿宋_GB2312"/>
                <w:sz w:val="21"/>
              </w:rPr>
              <w:t>6、供应商禁止将采购的服务项目转包给第三人。</w:t>
            </w:r>
          </w:p>
          <w:p>
            <w:pPr>
              <w:pStyle w:val="null3"/>
              <w:ind w:firstLine="422"/>
              <w:jc w:val="both"/>
            </w:pPr>
            <w:r>
              <w:rPr>
                <w:rFonts w:ascii="仿宋_GB2312" w:hAnsi="仿宋_GB2312" w:cs="仿宋_GB2312" w:eastAsia="仿宋_GB2312"/>
                <w:sz w:val="21"/>
                <w:b/>
              </w:rPr>
              <w:t>上述</w:t>
            </w:r>
            <w:r>
              <w:rPr>
                <w:rFonts w:ascii="仿宋_GB2312" w:hAnsi="仿宋_GB2312" w:cs="仿宋_GB2312" w:eastAsia="仿宋_GB2312"/>
                <w:sz w:val="21"/>
                <w:b/>
              </w:rPr>
              <w:t>6项要求，供应商若有违反，采购方有权终止合同，供应商承担相应法律责任。</w:t>
            </w:r>
          </w:p>
          <w:p>
            <w:pPr>
              <w:pStyle w:val="null3"/>
              <w:ind w:firstLine="422"/>
              <w:jc w:val="left"/>
            </w:pPr>
            <w:r>
              <w:rPr>
                <w:rFonts w:ascii="仿宋_GB2312" w:hAnsi="仿宋_GB2312" w:cs="仿宋_GB2312" w:eastAsia="仿宋_GB2312"/>
                <w:sz w:val="21"/>
                <w:b/>
              </w:rPr>
              <w:t>四</w:t>
            </w:r>
            <w:r>
              <w:rPr>
                <w:rFonts w:ascii="仿宋_GB2312" w:hAnsi="仿宋_GB2312" w:cs="仿宋_GB2312" w:eastAsia="仿宋_GB2312"/>
                <w:sz w:val="21"/>
                <w:b/>
              </w:rPr>
              <w:t>、质量要求</w:t>
            </w:r>
          </w:p>
          <w:p>
            <w:pPr>
              <w:pStyle w:val="null3"/>
              <w:ind w:firstLine="420"/>
              <w:jc w:val="both"/>
            </w:pPr>
            <w:r>
              <w:rPr>
                <w:rFonts w:ascii="仿宋_GB2312" w:hAnsi="仿宋_GB2312" w:cs="仿宋_GB2312" w:eastAsia="仿宋_GB2312"/>
                <w:sz w:val="21"/>
              </w:rPr>
              <w:t>采购方按照《调查质量复核规定》组织审核，审核过程中若发现访问人员有跳题、代答等弄虚作假行为，按照发现作假样本数假一罚十扣除完成样本量；复核人员审核不认真、问卷有问题没有发现的，按照样本数以一罚十扣除复核样本量。对于情节特别严重的，采购人有权终止合同，供应商承担相应法律责任。</w:t>
            </w:r>
          </w:p>
          <w:p>
            <w:pPr>
              <w:pStyle w:val="null3"/>
              <w:ind w:firstLine="422"/>
              <w:jc w:val="left"/>
            </w:pPr>
            <w:r>
              <w:rPr>
                <w:rFonts w:ascii="仿宋_GB2312" w:hAnsi="仿宋_GB2312" w:cs="仿宋_GB2312" w:eastAsia="仿宋_GB2312"/>
                <w:sz w:val="21"/>
                <w:b/>
              </w:rPr>
              <w:t>五</w:t>
            </w:r>
            <w:r>
              <w:rPr>
                <w:rFonts w:ascii="仿宋_GB2312" w:hAnsi="仿宋_GB2312" w:cs="仿宋_GB2312" w:eastAsia="仿宋_GB2312"/>
                <w:sz w:val="21"/>
                <w:b/>
              </w:rPr>
              <w:t>、免责协定</w:t>
            </w:r>
          </w:p>
          <w:p>
            <w:pPr>
              <w:pStyle w:val="null3"/>
              <w:ind w:firstLine="420"/>
              <w:jc w:val="left"/>
            </w:pPr>
            <w:r>
              <w:rPr>
                <w:rFonts w:ascii="仿宋_GB2312" w:hAnsi="仿宋_GB2312" w:cs="仿宋_GB2312" w:eastAsia="仿宋_GB2312"/>
                <w:sz w:val="21"/>
              </w:rPr>
              <w:t>★投标人须在投标文件中承诺中标后将按照国家有关法律法规政策对其派出的工作人员提供法律法规政策所规定的相关劳动保障，并为其完善必要的安全措施，采购人不对中标人派出的工作人员的劳务纠纷及人身安全问题承担任何责任。</w:t>
            </w:r>
            <w:r>
              <w:rPr>
                <w:rFonts w:ascii="仿宋_GB2312" w:hAnsi="仿宋_GB2312" w:cs="仿宋_GB2312" w:eastAsia="仿宋_GB2312"/>
                <w:sz w:val="21"/>
                <w:b/>
              </w:rPr>
              <w:t>提供相关承诺函并加盖投标人公章，承诺函格式自拟。</w:t>
            </w:r>
          </w:p>
          <w:p>
            <w:pPr>
              <w:pStyle w:val="null3"/>
              <w:ind w:firstLine="422"/>
              <w:jc w:val="left"/>
            </w:pPr>
            <w:r>
              <w:rPr>
                <w:rFonts w:ascii="仿宋_GB2312" w:hAnsi="仿宋_GB2312" w:cs="仿宋_GB2312" w:eastAsia="仿宋_GB2312"/>
                <w:sz w:val="21"/>
                <w:b/>
              </w:rPr>
              <w:t>六</w:t>
            </w:r>
            <w:r>
              <w:rPr>
                <w:rFonts w:ascii="仿宋_GB2312" w:hAnsi="仿宋_GB2312" w:cs="仿宋_GB2312" w:eastAsia="仿宋_GB2312"/>
                <w:sz w:val="21"/>
                <w:b/>
              </w:rPr>
              <w:t>、其他要求</w:t>
            </w:r>
          </w:p>
          <w:p>
            <w:pPr>
              <w:pStyle w:val="null3"/>
              <w:ind w:firstLine="420"/>
              <w:jc w:val="left"/>
            </w:pPr>
            <w:r>
              <w:rPr>
                <w:rFonts w:ascii="仿宋_GB2312" w:hAnsi="仿宋_GB2312" w:cs="仿宋_GB2312" w:eastAsia="仿宋_GB2312"/>
                <w:sz w:val="21"/>
              </w:rPr>
              <w:t>1、本项目采用</w:t>
            </w:r>
            <w:r>
              <w:rPr>
                <w:rFonts w:ascii="仿宋_GB2312" w:hAnsi="仿宋_GB2312" w:cs="仿宋_GB2312" w:eastAsia="仿宋_GB2312"/>
                <w:sz w:val="21"/>
                <w:color w:val="1F2329"/>
              </w:rPr>
              <w:t>据实结算</w:t>
            </w:r>
            <w:r>
              <w:rPr>
                <w:rFonts w:ascii="仿宋_GB2312" w:hAnsi="仿宋_GB2312" w:cs="仿宋_GB2312" w:eastAsia="仿宋_GB2312"/>
                <w:sz w:val="21"/>
              </w:rPr>
              <w:t>方式结算价款，投标人应根据项目要求和现场情况，详细列明项目所需的所有费用，如一旦中标，在项目实施中出现任何遗漏，均由中标人免费提供，采购人不再支付任何费用。</w:t>
            </w:r>
          </w:p>
          <w:p>
            <w:pPr>
              <w:pStyle w:val="null3"/>
              <w:ind w:firstLine="420"/>
              <w:jc w:val="left"/>
            </w:pPr>
            <w:r>
              <w:rPr>
                <w:rFonts w:ascii="仿宋_GB2312" w:hAnsi="仿宋_GB2312" w:cs="仿宋_GB2312" w:eastAsia="仿宋_GB2312"/>
                <w:sz w:val="21"/>
              </w:rPr>
              <w:t>2、因投标人工作人员工作失职或故意行为或违法犯罪行为造成采购人经济损失的，投标人承担相应的赔偿责任。</w:t>
            </w:r>
          </w:p>
          <w:p>
            <w:pPr>
              <w:pStyle w:val="null3"/>
              <w:ind w:firstLine="420"/>
              <w:jc w:val="left"/>
            </w:pPr>
            <w:r>
              <w:rPr>
                <w:rFonts w:ascii="仿宋_GB2312" w:hAnsi="仿宋_GB2312" w:cs="仿宋_GB2312" w:eastAsia="仿宋_GB2312"/>
                <w:sz w:val="21"/>
              </w:rPr>
              <w:t>3、投标人及其工作人员因失职、态度问题、违法违规等行为引起对采购人的舆情，导致较严重负面评价或重大社会影响的，采购人有权解除服务合同并要求投标人承担相应责任。</w:t>
            </w:r>
          </w:p>
          <w:p>
            <w:pPr>
              <w:pStyle w:val="null3"/>
              <w:ind w:firstLine="420"/>
              <w:jc w:val="left"/>
            </w:pPr>
            <w:r>
              <w:rPr>
                <w:rFonts w:ascii="仿宋_GB2312" w:hAnsi="仿宋_GB2312" w:cs="仿宋_GB2312" w:eastAsia="仿宋_GB2312"/>
                <w:sz w:val="21"/>
              </w:rPr>
              <w:t>4、投标人需按劳动法的要求给服务人员购买社保、提供福利待遇，并妥善处理好员工的诉求。</w:t>
            </w:r>
          </w:p>
          <w:p>
            <w:pPr>
              <w:pStyle w:val="null3"/>
              <w:ind w:firstLine="420"/>
              <w:jc w:val="left"/>
            </w:pPr>
            <w:r>
              <w:rPr>
                <w:rFonts w:ascii="仿宋_GB2312" w:hAnsi="仿宋_GB2312" w:cs="仿宋_GB2312" w:eastAsia="仿宋_GB2312"/>
                <w:sz w:val="21"/>
                <w:b/>
                <w:color w:val="000000"/>
              </w:rPr>
              <w:t>七</w:t>
            </w:r>
            <w:r>
              <w:rPr>
                <w:rFonts w:ascii="仿宋_GB2312" w:hAnsi="仿宋_GB2312" w:cs="仿宋_GB2312" w:eastAsia="仿宋_GB2312"/>
                <w:sz w:val="21"/>
                <w:b/>
                <w:color w:val="000000"/>
              </w:rPr>
              <w:t>、对于上述项目要求，投标人应在投标文件中进行回应，做出承诺及说明。</w:t>
            </w:r>
          </w:p>
          <w:p>
            <w:pPr>
              <w:pStyle w:val="null3"/>
              <w:ind w:firstLine="420"/>
              <w:jc w:val="left"/>
            </w:pPr>
            <w:r>
              <w:rPr>
                <w:rFonts w:ascii="仿宋_GB2312" w:hAnsi="仿宋_GB2312" w:cs="仿宋_GB2312" w:eastAsia="仿宋_GB2312"/>
                <w:b/>
              </w:rPr>
              <w:t>注：</w:t>
            </w:r>
            <w:r>
              <w:rPr>
                <w:rFonts w:ascii="仿宋_GB2312" w:hAnsi="仿宋_GB2312" w:cs="仿宋_GB2312" w:eastAsia="仿宋_GB2312"/>
                <w:sz w:val="21"/>
              </w:rPr>
              <w:t>上述内容</w:t>
            </w:r>
            <w:r>
              <w:rPr>
                <w:rFonts w:ascii="仿宋_GB2312" w:hAnsi="仿宋_GB2312" w:cs="仿宋_GB2312" w:eastAsia="仿宋_GB2312"/>
                <w:sz w:val="21"/>
              </w:rPr>
              <w:t>中用</w:t>
            </w:r>
            <w:r>
              <w:rPr>
                <w:rFonts w:ascii="仿宋_GB2312" w:hAnsi="仿宋_GB2312" w:cs="仿宋_GB2312" w:eastAsia="仿宋_GB2312"/>
                <w:sz w:val="21"/>
              </w:rPr>
              <w:t>“★”符号标明的条款为实质性要求和条件，对其中任何一条的偏离，为实质性偏离，</w:t>
            </w:r>
            <w:r>
              <w:rPr>
                <w:rFonts w:ascii="仿宋_GB2312" w:hAnsi="仿宋_GB2312" w:cs="仿宋_GB2312" w:eastAsia="仿宋_GB2312"/>
                <w:sz w:val="21"/>
                <w:b/>
              </w:rPr>
              <w:t>其投标无效</w:t>
            </w:r>
            <w:r>
              <w:rPr>
                <w:rFonts w:ascii="仿宋_GB2312" w:hAnsi="仿宋_GB2312" w:cs="仿宋_GB2312" w:eastAsia="仿宋_GB2312"/>
                <w:sz w:val="21"/>
              </w:rPr>
              <w:t>。</w:t>
            </w:r>
          </w:p>
          <w:p>
            <w:pPr>
              <w:pStyle w:val="null3"/>
              <w:ind w:firstLine="562"/>
              <w:jc w:val="center"/>
            </w:pPr>
          </w:p>
        </w:tc>
      </w:tr>
      <w:tr>
        <w:tc>
          <w:tcPr>
            <w:tcW w:type="dxa" w:w="2769"/>
          </w:tcPr>
          <w:p>
            <w:pPr>
              <w:pStyle w:val="null3"/>
              <w:jc w:val="left"/>
            </w:pPr>
            <w:r>
              <w:rPr>
                <w:rFonts w:ascii="仿宋_GB2312" w:hAnsi="仿宋_GB2312" w:cs="仿宋_GB2312" w:eastAsia="仿宋_GB2312"/>
              </w:rPr>
              <w:t>2</w:t>
            </w:r>
          </w:p>
        </w:tc>
        <w:tc>
          <w:tcPr>
            <w:tcW w:type="dxa" w:w="2769"/>
          </w:tcPr>
          <w:p/>
        </w:tc>
        <w:tc>
          <w:tcPr>
            <w:tcW w:type="dxa" w:w="2769"/>
          </w:tcPr>
          <w:p>
            <w:pPr>
              <w:pStyle w:val="null3"/>
              <w:jc w:val="left"/>
            </w:pPr>
            <w:r>
              <w:rPr>
                <w:rFonts w:ascii="仿宋_GB2312" w:hAnsi="仿宋_GB2312" w:cs="仿宋_GB2312" w:eastAsia="仿宋_GB2312"/>
                <w:sz w:val="27"/>
                <w:b/>
              </w:rPr>
              <w:t>商务要求</w:t>
            </w:r>
          </w:p>
          <w:p>
            <w:pPr>
              <w:pStyle w:val="null3"/>
              <w:spacing w:before="240" w:after="240"/>
              <w:jc w:val="left"/>
            </w:pPr>
            <w:r>
              <w:rPr>
                <w:rFonts w:ascii="仿宋_GB2312" w:hAnsi="仿宋_GB2312" w:cs="仿宋_GB2312" w:eastAsia="仿宋_GB2312"/>
                <w:sz w:val="21"/>
              </w:rPr>
              <w:t>一、主要商务要求</w:t>
            </w:r>
          </w:p>
          <w:tbl>
            <w:tblPr>
              <w:tblInd w:type="dxa" w:w="105"/>
              <w:tblBorders>
                <w:top w:val="none" w:color="000000" w:sz="4"/>
                <w:left w:val="none" w:color="000000" w:sz="4"/>
                <w:bottom w:val="none" w:color="000000" w:sz="4"/>
                <w:right w:val="none" w:color="000000" w:sz="4"/>
                <w:insideH w:val="none"/>
                <w:insideV w:val="none"/>
              </w:tblBorders>
            </w:tblPr>
            <w:tblGrid>
              <w:gridCol w:w="802"/>
              <w:gridCol w:w="2385"/>
            </w:tblGrid>
            <w:tr>
              <w:tc>
                <w:tcPr>
                  <w:tcW w:type="dxa" w:w="802"/>
                  <w:tcBorders>
                    <w:top w:val="doub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甲方名称、地址</w:t>
                  </w:r>
                </w:p>
              </w:tc>
              <w:tc>
                <w:tcPr>
                  <w:tcW w:type="dxa" w:w="2385"/>
                  <w:tcBorders>
                    <w:top w:val="doub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名称：湖南省统计局</w:t>
                  </w:r>
                </w:p>
                <w:p>
                  <w:pPr>
                    <w:pStyle w:val="null3"/>
                    <w:spacing w:before="240" w:after="240"/>
                    <w:jc w:val="left"/>
                  </w:pPr>
                  <w:r>
                    <w:rPr>
                      <w:rFonts w:ascii="仿宋_GB2312" w:hAnsi="仿宋_GB2312" w:cs="仿宋_GB2312" w:eastAsia="仿宋_GB2312"/>
                      <w:sz w:val="21"/>
                    </w:rPr>
                    <w:t>地址：湖南省长沙市五一大道</w:t>
                  </w:r>
                  <w:r>
                    <w:rPr>
                      <w:rFonts w:ascii="仿宋_GB2312" w:hAnsi="仿宋_GB2312" w:cs="仿宋_GB2312" w:eastAsia="仿宋_GB2312"/>
                      <w:sz w:val="21"/>
                    </w:rPr>
                    <w:t>351号省人民政府机关二院</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项目现场</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采购人</w:t>
                  </w:r>
                  <w:r>
                    <w:rPr>
                      <w:rFonts w:ascii="仿宋_GB2312" w:hAnsi="仿宋_GB2312" w:cs="仿宋_GB2312" w:eastAsia="仿宋_GB2312"/>
                      <w:sz w:val="21"/>
                    </w:rPr>
                    <w:t>指定地点</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履行合同的时间、地点及方式</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服务</w:t>
                  </w:r>
                  <w:r>
                    <w:rPr>
                      <w:rFonts w:ascii="仿宋_GB2312" w:hAnsi="仿宋_GB2312" w:cs="仿宋_GB2312" w:eastAsia="仿宋_GB2312"/>
                      <w:sz w:val="21"/>
                    </w:rPr>
                    <w:t>时间：</w:t>
                  </w:r>
                  <w:r>
                    <w:rPr>
                      <w:rFonts w:ascii="仿宋_GB2312" w:hAnsi="仿宋_GB2312" w:cs="仿宋_GB2312" w:eastAsia="仿宋_GB2312"/>
                      <w:sz w:val="21"/>
                    </w:rPr>
                    <w:t>自合同签订起</w:t>
                  </w:r>
                  <w:r>
                    <w:rPr>
                      <w:rFonts w:ascii="仿宋_GB2312" w:hAnsi="仿宋_GB2312" w:cs="仿宋_GB2312" w:eastAsia="仿宋_GB2312"/>
                      <w:sz w:val="21"/>
                    </w:rPr>
                    <w:t>一</w:t>
                  </w:r>
                  <w:r>
                    <w:rPr>
                      <w:rFonts w:ascii="仿宋_GB2312" w:hAnsi="仿宋_GB2312" w:cs="仿宋_GB2312" w:eastAsia="仿宋_GB2312"/>
                      <w:sz w:val="21"/>
                    </w:rPr>
                    <w:t>年</w:t>
                  </w:r>
                  <w:r>
                    <w:rPr>
                      <w:rFonts w:ascii="仿宋_GB2312" w:hAnsi="仿宋_GB2312" w:cs="仿宋_GB2312" w:eastAsia="仿宋_GB2312"/>
                      <w:sz w:val="21"/>
                    </w:rPr>
                    <w:t>。</w:t>
                  </w:r>
                </w:p>
                <w:p>
                  <w:pPr>
                    <w:pStyle w:val="null3"/>
                    <w:spacing w:before="240" w:after="240"/>
                    <w:jc w:val="left"/>
                  </w:pPr>
                  <w:r>
                    <w:rPr>
                      <w:rFonts w:ascii="仿宋_GB2312" w:hAnsi="仿宋_GB2312" w:cs="仿宋_GB2312" w:eastAsia="仿宋_GB2312"/>
                      <w:sz w:val="21"/>
                    </w:rPr>
                    <w:t>服务</w:t>
                  </w:r>
                  <w:r>
                    <w:rPr>
                      <w:rFonts w:ascii="仿宋_GB2312" w:hAnsi="仿宋_GB2312" w:cs="仿宋_GB2312" w:eastAsia="仿宋_GB2312"/>
                      <w:sz w:val="21"/>
                    </w:rPr>
                    <w:t>地点：采购人指定地点</w:t>
                  </w:r>
                  <w:r>
                    <w:rPr>
                      <w:rFonts w:ascii="仿宋_GB2312" w:hAnsi="仿宋_GB2312" w:cs="仿宋_GB2312" w:eastAsia="仿宋_GB2312"/>
                      <w:sz w:val="21"/>
                    </w:rPr>
                    <w:t>。</w:t>
                  </w:r>
                </w:p>
                <w:p>
                  <w:pPr>
                    <w:pStyle w:val="null3"/>
                    <w:spacing w:before="240" w:after="240"/>
                    <w:jc w:val="left"/>
                  </w:pPr>
                  <w:r>
                    <w:rPr>
                      <w:rFonts w:ascii="仿宋_GB2312" w:hAnsi="仿宋_GB2312" w:cs="仿宋_GB2312" w:eastAsia="仿宋_GB2312"/>
                      <w:sz w:val="21"/>
                    </w:rPr>
                    <w:t>服务方式：</w:t>
                  </w:r>
                  <w:r>
                    <w:rPr>
                      <w:rFonts w:ascii="仿宋_GB2312" w:hAnsi="仿宋_GB2312" w:cs="仿宋_GB2312" w:eastAsia="仿宋_GB2312"/>
                      <w:sz w:val="21"/>
                    </w:rPr>
                    <w:t>现场服务</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质量保证期（服务期限）</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一</w:t>
                  </w:r>
                  <w:r>
                    <w:rPr>
                      <w:rFonts w:ascii="仿宋_GB2312" w:hAnsi="仿宋_GB2312" w:cs="仿宋_GB2312" w:eastAsia="仿宋_GB2312"/>
                      <w:sz w:val="21"/>
                    </w:rPr>
                    <w:t>年</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响应时间</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根据每个调查项目的需要，采购人在项目启动前</w:t>
                  </w:r>
                  <w:r>
                    <w:rPr>
                      <w:rFonts w:ascii="仿宋_GB2312" w:hAnsi="仿宋_GB2312" w:cs="仿宋_GB2312" w:eastAsia="仿宋_GB2312"/>
                      <w:sz w:val="21"/>
                    </w:rPr>
                    <w:t>48小时内通知中标人，中标人须按采购人要求在规定时间内派访问人员到达指定场地工作，派出人员不得无故迟到、早退、缺勤或调查中途要求退出。调查工作时间根据采购人需求确定。</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合同价款支付方式</w:t>
                  </w:r>
                  <w:r>
                    <w:rPr>
                      <w:rFonts w:ascii="仿宋_GB2312" w:hAnsi="仿宋_GB2312" w:cs="仿宋_GB2312" w:eastAsia="仿宋_GB2312"/>
                      <w:sz w:val="21"/>
                    </w:rPr>
                    <w:t>和条件</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支付方式：</w:t>
                  </w:r>
                  <w:r>
                    <w:rPr>
                      <w:rFonts w:ascii="仿宋_GB2312" w:hAnsi="仿宋_GB2312" w:cs="仿宋_GB2312" w:eastAsia="仿宋_GB2312"/>
                      <w:sz w:val="21"/>
                      <w:color w:val="000000"/>
                    </w:rPr>
                    <w:t>☑</w:t>
                  </w:r>
                  <w:r>
                    <w:rPr>
                      <w:rFonts w:ascii="仿宋_GB2312" w:hAnsi="仿宋_GB2312" w:cs="仿宋_GB2312" w:eastAsia="仿宋_GB2312"/>
                      <w:sz w:val="21"/>
                      <w:color w:val="000000"/>
                    </w:rPr>
                    <w:t>国库支付</w:t>
                  </w:r>
                  <w:r>
                    <w:rPr>
                      <w:rFonts w:ascii="仿宋_GB2312" w:hAnsi="仿宋_GB2312" w:cs="仿宋_GB2312" w:eastAsia="仿宋_GB2312"/>
                      <w:sz w:val="21"/>
                      <w:color w:val="000000"/>
                    </w:rPr>
                    <w:t>□</w:t>
                  </w:r>
                  <w:r>
                    <w:rPr>
                      <w:rFonts w:ascii="仿宋_GB2312" w:hAnsi="仿宋_GB2312" w:cs="仿宋_GB2312" w:eastAsia="仿宋_GB2312"/>
                      <w:sz w:val="21"/>
                      <w:color w:val="000000"/>
                    </w:rPr>
                    <w:t>自行支付</w:t>
                  </w:r>
                  <w:r>
                    <w:rPr>
                      <w:rFonts w:ascii="仿宋_GB2312" w:hAnsi="仿宋_GB2312" w:cs="仿宋_GB2312" w:eastAsia="仿宋_GB2312"/>
                      <w:sz w:val="21"/>
                      <w:color w:val="000000"/>
                    </w:rPr>
                    <w:t>□其它</w:t>
                  </w:r>
                </w:p>
                <w:p>
                  <w:pPr>
                    <w:pStyle w:val="null3"/>
                    <w:spacing w:before="240" w:after="240"/>
                    <w:jc w:val="left"/>
                  </w:pPr>
                  <w:r>
                    <w:rPr>
                      <w:rFonts w:ascii="仿宋_GB2312" w:hAnsi="仿宋_GB2312" w:cs="仿宋_GB2312" w:eastAsia="仿宋_GB2312"/>
                      <w:sz w:val="21"/>
                    </w:rPr>
                    <w:t>支付条件：</w:t>
                  </w:r>
                  <w:r>
                    <w:rPr>
                      <w:rFonts w:ascii="仿宋_GB2312" w:hAnsi="仿宋_GB2312" w:cs="仿宋_GB2312" w:eastAsia="仿宋_GB2312"/>
                      <w:sz w:val="21"/>
                    </w:rPr>
                    <w:t>调查验收合格后，按实际完成工作量凭合法发票支付款项。</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乙方提供的其他服务</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详见第五章采购需求。</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解决争议的方式</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w:t>
                  </w:r>
                  <w:r>
                    <w:rPr>
                      <w:rFonts w:ascii="仿宋_GB2312" w:hAnsi="仿宋_GB2312" w:cs="仿宋_GB2312" w:eastAsia="仿宋_GB2312"/>
                      <w:sz w:val="21"/>
                    </w:rPr>
                    <w:t xml:space="preserve"> </w:t>
                  </w:r>
                  <w:r>
                    <w:rPr>
                      <w:rFonts w:ascii="仿宋_GB2312" w:hAnsi="仿宋_GB2312" w:cs="仿宋_GB2312" w:eastAsia="仿宋_GB2312"/>
                      <w:sz w:val="21"/>
                    </w:rPr>
                    <w:t>诉讼</w:t>
                  </w:r>
                </w:p>
                <w:p>
                  <w:pPr>
                    <w:pStyle w:val="null3"/>
                    <w:spacing w:before="240" w:after="240"/>
                    <w:jc w:val="left"/>
                  </w:pPr>
                  <w:r>
                    <w:rPr>
                      <w:rFonts w:ascii="仿宋_GB2312" w:hAnsi="仿宋_GB2312" w:cs="仿宋_GB2312" w:eastAsia="仿宋_GB2312"/>
                      <w:sz w:val="21"/>
                    </w:rPr>
                    <w:t>□ 仲裁</w:t>
                  </w:r>
                </w:p>
              </w:tc>
            </w:tr>
            <w:tr>
              <w:tc>
                <w:tcPr>
                  <w:tcW w:type="dxa" w:w="802"/>
                  <w:tcBorders>
                    <w:top w:val="single" w:color="000000" w:sz="4"/>
                    <w:left w:val="double" w:color="000000" w:sz="4"/>
                    <w:bottom w:val="doub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合同未尽事项</w:t>
                  </w:r>
                </w:p>
              </w:tc>
              <w:tc>
                <w:tcPr>
                  <w:tcW w:type="dxa" w:w="2385"/>
                  <w:tcBorders>
                    <w:top w:val="single" w:color="000000" w:sz="4"/>
                    <w:left w:val="single" w:color="000000" w:sz="4"/>
                    <w:bottom w:val="doub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双方协商解决</w:t>
                  </w:r>
                </w:p>
              </w:tc>
            </w:tr>
          </w:tbl>
          <w:p>
            <w:pPr>
              <w:pStyle w:val="null3"/>
              <w:spacing w:before="240" w:after="240"/>
              <w:jc w:val="left"/>
            </w:pPr>
            <w:r>
              <w:rPr>
                <w:rFonts w:ascii="仿宋_GB2312" w:hAnsi="仿宋_GB2312" w:cs="仿宋_GB2312" w:eastAsia="仿宋_GB2312"/>
                <w:sz w:val="21"/>
              </w:rPr>
              <w:t>二、</w:t>
            </w:r>
            <w:r>
              <w:rPr>
                <w:rFonts w:ascii="仿宋_GB2312" w:hAnsi="仿宋_GB2312" w:cs="仿宋_GB2312" w:eastAsia="仿宋_GB2312"/>
                <w:sz w:val="21"/>
              </w:rPr>
              <w:t>其它商务</w:t>
            </w:r>
            <w:r>
              <w:rPr>
                <w:rFonts w:ascii="仿宋_GB2312" w:hAnsi="仿宋_GB2312" w:cs="仿宋_GB2312" w:eastAsia="仿宋_GB2312"/>
                <w:sz w:val="21"/>
              </w:rPr>
              <w:t>要求</w:t>
            </w:r>
          </w:p>
          <w:p>
            <w:pPr>
              <w:pStyle w:val="null3"/>
              <w:jc w:val="left"/>
            </w:pPr>
            <w:r>
              <w:rPr>
                <w:rFonts w:ascii="仿宋_GB2312" w:hAnsi="仿宋_GB2312" w:cs="仿宋_GB2312" w:eastAsia="仿宋_GB2312"/>
                <w:b/>
              </w:rPr>
              <w:t>（</w:t>
            </w:r>
            <w:r>
              <w:rPr>
                <w:rFonts w:ascii="仿宋_GB2312" w:hAnsi="仿宋_GB2312" w:cs="仿宋_GB2312" w:eastAsia="仿宋_GB2312"/>
                <w:b/>
              </w:rPr>
              <w:t>一</w:t>
            </w:r>
            <w:r>
              <w:rPr>
                <w:rFonts w:ascii="仿宋_GB2312" w:hAnsi="仿宋_GB2312" w:cs="仿宋_GB2312" w:eastAsia="仿宋_GB2312"/>
                <w:b/>
              </w:rPr>
              <w:t>）</w:t>
            </w:r>
            <w:r>
              <w:rPr>
                <w:rFonts w:ascii="仿宋_GB2312" w:hAnsi="仿宋_GB2312" w:cs="仿宋_GB2312" w:eastAsia="仿宋_GB2312"/>
                <w:b/>
              </w:rPr>
              <w:t>中标原则</w:t>
            </w:r>
          </w:p>
          <w:p>
            <w:pPr>
              <w:pStyle w:val="null3"/>
              <w:ind w:firstLine="420"/>
              <w:jc w:val="left"/>
            </w:pPr>
            <w:r>
              <w:rPr>
                <w:rFonts w:ascii="仿宋_GB2312" w:hAnsi="仿宋_GB2312" w:cs="仿宋_GB2312" w:eastAsia="仿宋_GB2312"/>
              </w:rPr>
              <w:t>（</w:t>
            </w:r>
            <w:r>
              <w:rPr>
                <w:rFonts w:ascii="仿宋_GB2312" w:hAnsi="仿宋_GB2312" w:cs="仿宋_GB2312" w:eastAsia="仿宋_GB2312"/>
              </w:rPr>
              <w:t>1</w:t>
            </w:r>
            <w:r>
              <w:rPr>
                <w:rFonts w:ascii="仿宋_GB2312" w:hAnsi="仿宋_GB2312" w:cs="仿宋_GB2312" w:eastAsia="仿宋_GB2312"/>
              </w:rPr>
              <w:t>）</w:t>
            </w:r>
            <w:r>
              <w:rPr>
                <w:rFonts w:ascii="仿宋_GB2312" w:hAnsi="仿宋_GB2312" w:cs="仿宋_GB2312" w:eastAsia="仿宋_GB2312"/>
              </w:rPr>
              <w:t>本项目分为</w:t>
            </w:r>
            <w:r>
              <w:rPr>
                <w:rFonts w:ascii="仿宋_GB2312" w:hAnsi="仿宋_GB2312" w:cs="仿宋_GB2312" w:eastAsia="仿宋_GB2312"/>
              </w:rPr>
              <w:t>3</w:t>
            </w:r>
            <w:r>
              <w:rPr>
                <w:rFonts w:ascii="仿宋_GB2312" w:hAnsi="仿宋_GB2312" w:cs="仿宋_GB2312" w:eastAsia="仿宋_GB2312"/>
              </w:rPr>
              <w:t>个包，同一投标人可以同时参与多个包号的投标，但在包</w:t>
            </w:r>
            <w:r>
              <w:rPr>
                <w:rFonts w:ascii="仿宋_GB2312" w:hAnsi="仿宋_GB2312" w:cs="仿宋_GB2312" w:eastAsia="仿宋_GB2312"/>
              </w:rPr>
              <w:t>1</w:t>
            </w:r>
            <w:r>
              <w:rPr>
                <w:rFonts w:ascii="仿宋_GB2312" w:hAnsi="仿宋_GB2312" w:cs="仿宋_GB2312" w:eastAsia="仿宋_GB2312"/>
              </w:rPr>
              <w:t>、包</w:t>
            </w:r>
            <w:r>
              <w:rPr>
                <w:rFonts w:ascii="仿宋_GB2312" w:hAnsi="仿宋_GB2312" w:cs="仿宋_GB2312" w:eastAsia="仿宋_GB2312"/>
              </w:rPr>
              <w:t>2</w:t>
            </w:r>
            <w:r>
              <w:rPr>
                <w:rFonts w:ascii="仿宋_GB2312" w:hAnsi="仿宋_GB2312" w:cs="仿宋_GB2312" w:eastAsia="仿宋_GB2312"/>
              </w:rPr>
              <w:t>、包</w:t>
            </w:r>
            <w:r>
              <w:rPr>
                <w:rFonts w:ascii="仿宋_GB2312" w:hAnsi="仿宋_GB2312" w:cs="仿宋_GB2312" w:eastAsia="仿宋_GB2312"/>
              </w:rPr>
              <w:t>3</w:t>
            </w:r>
            <w:r>
              <w:rPr>
                <w:rFonts w:ascii="仿宋_GB2312" w:hAnsi="仿宋_GB2312" w:cs="仿宋_GB2312" w:eastAsia="仿宋_GB2312"/>
              </w:rPr>
              <w:t>中同一投标人只允许中一个包。</w:t>
            </w:r>
          </w:p>
          <w:p>
            <w:pPr>
              <w:pStyle w:val="null3"/>
              <w:ind w:firstLine="420"/>
              <w:jc w:val="left"/>
            </w:pPr>
            <w:r>
              <w:rPr>
                <w:rFonts w:ascii="仿宋_GB2312" w:hAnsi="仿宋_GB2312" w:cs="仿宋_GB2312" w:eastAsia="仿宋_GB2312"/>
              </w:rPr>
              <w:t>（</w:t>
            </w:r>
            <w:r>
              <w:rPr>
                <w:rFonts w:ascii="仿宋_GB2312" w:hAnsi="仿宋_GB2312" w:cs="仿宋_GB2312" w:eastAsia="仿宋_GB2312"/>
              </w:rPr>
              <w:t>2</w:t>
            </w:r>
            <w:r>
              <w:rPr>
                <w:rFonts w:ascii="仿宋_GB2312" w:hAnsi="仿宋_GB2312" w:cs="仿宋_GB2312" w:eastAsia="仿宋_GB2312"/>
              </w:rPr>
              <w:t>）</w:t>
            </w:r>
            <w:r>
              <w:rPr>
                <w:rFonts w:ascii="仿宋_GB2312" w:hAnsi="仿宋_GB2312" w:cs="仿宋_GB2312" w:eastAsia="仿宋_GB2312"/>
              </w:rPr>
              <w:t>在包</w:t>
            </w:r>
            <w:r>
              <w:rPr>
                <w:rFonts w:ascii="仿宋_GB2312" w:hAnsi="仿宋_GB2312" w:cs="仿宋_GB2312" w:eastAsia="仿宋_GB2312"/>
              </w:rPr>
              <w:t>1</w:t>
            </w:r>
            <w:r>
              <w:rPr>
                <w:rFonts w:ascii="仿宋_GB2312" w:hAnsi="仿宋_GB2312" w:cs="仿宋_GB2312" w:eastAsia="仿宋_GB2312"/>
              </w:rPr>
              <w:t>、包</w:t>
            </w:r>
            <w:r>
              <w:rPr>
                <w:rFonts w:ascii="仿宋_GB2312" w:hAnsi="仿宋_GB2312" w:cs="仿宋_GB2312" w:eastAsia="仿宋_GB2312"/>
              </w:rPr>
              <w:t>2</w:t>
            </w:r>
            <w:r>
              <w:rPr>
                <w:rFonts w:ascii="仿宋_GB2312" w:hAnsi="仿宋_GB2312" w:cs="仿宋_GB2312" w:eastAsia="仿宋_GB2312"/>
              </w:rPr>
              <w:t>、包</w:t>
            </w:r>
            <w:r>
              <w:rPr>
                <w:rFonts w:ascii="仿宋_GB2312" w:hAnsi="仿宋_GB2312" w:cs="仿宋_GB2312" w:eastAsia="仿宋_GB2312"/>
              </w:rPr>
              <w:t>3</w:t>
            </w:r>
            <w:r>
              <w:rPr>
                <w:rFonts w:ascii="仿宋_GB2312" w:hAnsi="仿宋_GB2312" w:cs="仿宋_GB2312" w:eastAsia="仿宋_GB2312"/>
              </w:rPr>
              <w:t>中，若同一投标人同时在多个包中排名第一，则按照包号先后顺序确定第一中标候选人，已确定为第一中标候选人的投标人，不再确定为其余包的第一中标候选人。</w:t>
            </w:r>
          </w:p>
          <w:p>
            <w:pPr>
              <w:pStyle w:val="null3"/>
              <w:jc w:val="left"/>
            </w:pPr>
            <w:r>
              <w:rPr>
                <w:rFonts w:ascii="仿宋_GB2312" w:hAnsi="仿宋_GB2312" w:cs="仿宋_GB2312" w:eastAsia="仿宋_GB2312"/>
                <w:b/>
              </w:rPr>
              <w:t>（二）</w:t>
            </w:r>
            <w:r>
              <w:rPr>
                <w:rFonts w:ascii="仿宋_GB2312" w:hAnsi="仿宋_GB2312" w:cs="仿宋_GB2312" w:eastAsia="仿宋_GB2312"/>
                <w:b/>
              </w:rPr>
              <w:t>验收标准</w:t>
            </w:r>
          </w:p>
          <w:p>
            <w:pPr>
              <w:pStyle w:val="null3"/>
              <w:ind w:firstLine="420"/>
              <w:jc w:val="left"/>
            </w:pPr>
            <w:r>
              <w:rPr>
                <w:rFonts w:ascii="仿宋_GB2312" w:hAnsi="仿宋_GB2312" w:cs="仿宋_GB2312" w:eastAsia="仿宋_GB2312"/>
                <w:sz w:val="21"/>
              </w:rPr>
              <w:t>采购人对服务期内投标人服务情况进行考核，达到采购人需求的，视为验收成功。</w:t>
            </w:r>
          </w:p>
          <w:p>
            <w:pPr>
              <w:pStyle w:val="null3"/>
              <w:jc w:val="left"/>
            </w:pPr>
            <w:r>
              <w:rPr>
                <w:rFonts w:ascii="仿宋_GB2312" w:hAnsi="仿宋_GB2312" w:cs="仿宋_GB2312" w:eastAsia="仿宋_GB2312"/>
                <w:b/>
                <w:color w:val="000000"/>
              </w:rPr>
              <w:t>（三）</w:t>
            </w:r>
            <w:r>
              <w:rPr>
                <w:rFonts w:ascii="仿宋_GB2312" w:hAnsi="仿宋_GB2312" w:cs="仿宋_GB2312" w:eastAsia="仿宋_GB2312"/>
                <w:b/>
                <w:color w:val="000000"/>
              </w:rPr>
              <w:t>对于上述项目要求，投标人应在投标文件中进行回应，做出承诺及说明。</w:t>
            </w:r>
          </w:p>
          <w:p>
            <w:pPr>
              <w:pStyle w:val="null3"/>
              <w:jc w:val="center"/>
            </w:pPr>
            <w:r>
              <w:rPr>
                <w:rFonts w:ascii="仿宋_GB2312" w:hAnsi="仿宋_GB2312" w:cs="仿宋_GB2312" w:eastAsia="仿宋_GB2312"/>
              </w:rPr>
              <w:t xml:space="preserve"> </w:t>
            </w:r>
          </w:p>
          <w:p>
            <w:pPr>
              <w:pStyle w:val="null3"/>
              <w:jc w:val="left"/>
            </w:pPr>
          </w:p>
        </w:tc>
      </w:tr>
    </w:tbl>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jc w:val="left"/>
            </w:pPr>
            <w:r>
              <w:rPr>
                <w:rFonts w:ascii="仿宋_GB2312" w:hAnsi="仿宋_GB2312" w:cs="仿宋_GB2312" w:eastAsia="仿宋_GB2312"/>
              </w:rPr>
              <w:t xml:space="preserve"> 序号</w:t>
            </w:r>
          </w:p>
        </w:tc>
        <w:tc>
          <w:tcPr>
            <w:tcW w:type="dxa" w:w="2769"/>
          </w:tcPr>
          <w:p>
            <w:pPr>
              <w:pStyle w:val="null3"/>
              <w:jc w:val="left"/>
            </w:pPr>
            <w:r>
              <w:rPr>
                <w:rFonts w:ascii="仿宋_GB2312" w:hAnsi="仿宋_GB2312" w:cs="仿宋_GB2312" w:eastAsia="仿宋_GB2312"/>
              </w:rPr>
              <w:t xml:space="preserve"> 参数性质</w:t>
            </w:r>
          </w:p>
        </w:tc>
        <w:tc>
          <w:tcPr>
            <w:tcW w:type="dxa" w:w="2769"/>
          </w:tcPr>
          <w:p>
            <w:pPr>
              <w:pStyle w:val="null3"/>
              <w:jc w:val="left"/>
            </w:pPr>
            <w:r>
              <w:rPr>
                <w:rFonts w:ascii="仿宋_GB2312" w:hAnsi="仿宋_GB2312" w:cs="仿宋_GB2312" w:eastAsia="仿宋_GB2312"/>
              </w:rPr>
              <w:t xml:space="preserve"> 服务要求明细</w:t>
            </w:r>
          </w:p>
        </w:tc>
      </w:tr>
      <w:tr>
        <w:tc>
          <w:tcPr>
            <w:tcW w:type="dxa" w:w="2769"/>
          </w:tcPr>
          <w:p>
            <w:pPr>
              <w:pStyle w:val="null3"/>
              <w:jc w:val="left"/>
            </w:pPr>
            <w:r>
              <w:rPr>
                <w:rFonts w:ascii="仿宋_GB2312" w:hAnsi="仿宋_GB2312" w:cs="仿宋_GB2312" w:eastAsia="仿宋_GB2312"/>
              </w:rPr>
              <w:t>1</w:t>
            </w:r>
          </w:p>
        </w:tc>
        <w:tc>
          <w:tcPr>
            <w:tcW w:type="dxa" w:w="2769"/>
          </w:tcPr>
          <w:p/>
        </w:tc>
        <w:tc>
          <w:tcPr>
            <w:tcW w:type="dxa" w:w="2769"/>
          </w:tcPr>
          <w:p>
            <w:pPr>
              <w:pStyle w:val="null3"/>
              <w:jc w:val="left"/>
            </w:pPr>
            <w:r>
              <w:rPr>
                <w:rFonts w:ascii="仿宋_GB2312" w:hAnsi="仿宋_GB2312" w:cs="仿宋_GB2312" w:eastAsia="仿宋_GB2312"/>
                <w:sz w:val="28"/>
                <w:b/>
              </w:rPr>
              <w:t>技术要求</w:t>
            </w:r>
          </w:p>
          <w:p>
            <w:pPr>
              <w:pStyle w:val="null3"/>
              <w:ind w:firstLine="422"/>
              <w:jc w:val="both"/>
            </w:pPr>
            <w:r>
              <w:rPr>
                <w:rFonts w:ascii="仿宋_GB2312" w:hAnsi="仿宋_GB2312" w:cs="仿宋_GB2312" w:eastAsia="仿宋_GB2312"/>
                <w:sz w:val="21"/>
                <w:b/>
              </w:rPr>
              <w:t>一、人员要求及上限单价</w:t>
            </w:r>
          </w:p>
          <w:tbl>
            <w:tblPr>
              <w:tblBorders>
                <w:top w:val="none" w:color="000000" w:sz="4"/>
                <w:left w:val="none" w:color="000000" w:sz="4"/>
                <w:bottom w:val="none" w:color="000000" w:sz="4"/>
                <w:right w:val="none" w:color="000000" w:sz="4"/>
                <w:insideH w:val="none"/>
                <w:insideV w:val="none"/>
              </w:tblBorders>
            </w:tblPr>
            <w:tblGrid>
              <w:gridCol w:w="430"/>
              <w:gridCol w:w="1385"/>
              <w:gridCol w:w="738"/>
            </w:tblGrid>
            <w:tr>
              <w:tc>
                <w:tcPr>
                  <w:tcW w:type="dxa" w:w="430"/>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采购</w:t>
                  </w:r>
                  <w:r>
                    <w:rPr>
                      <w:rFonts w:ascii="仿宋_GB2312" w:hAnsi="仿宋_GB2312" w:cs="仿宋_GB2312" w:eastAsia="仿宋_GB2312"/>
                      <w:sz w:val="21"/>
                      <w:b/>
                    </w:rPr>
                    <w:t>包名称</w:t>
                  </w:r>
                </w:p>
              </w:tc>
              <w:tc>
                <w:tcPr>
                  <w:tcW w:type="dxa" w:w="138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人员要求</w:t>
                  </w:r>
                </w:p>
              </w:tc>
              <w:tc>
                <w:tcPr>
                  <w:tcW w:type="dxa" w:w="738"/>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b/>
                    </w:rPr>
                    <w:t>上限单价</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包一</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30</w:t>
                  </w:r>
                  <w:r>
                    <w:rPr>
                      <w:rFonts w:ascii="仿宋_GB2312" w:hAnsi="仿宋_GB2312" w:cs="仿宋_GB2312" w:eastAsia="仿宋_GB2312"/>
                      <w:sz w:val="21"/>
                    </w:rPr>
                    <w:t>人</w:t>
                  </w:r>
                  <w:r>
                    <w:rPr>
                      <w:rFonts w:ascii="仿宋_GB2312" w:hAnsi="仿宋_GB2312" w:cs="仿宋_GB2312" w:eastAsia="仿宋_GB2312"/>
                      <w:sz w:val="21"/>
                    </w:rPr>
                    <w:t>，</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3、全职管理人员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4、电话调查员：负责电访调查。年龄18岁以上，普通话标准，语言表达能力强，无口吃结巴等语言表达障碍。</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1、电话调查最高限价为9.9元/成功样本；</w:t>
                  </w:r>
                </w:p>
                <w:p>
                  <w:pPr>
                    <w:pStyle w:val="null3"/>
                    <w:jc w:val="left"/>
                  </w:pPr>
                  <w:r>
                    <w:rPr>
                      <w:rFonts w:ascii="仿宋_GB2312" w:hAnsi="仿宋_GB2312" w:cs="仿宋_GB2312" w:eastAsia="仿宋_GB2312"/>
                      <w:sz w:val="21"/>
                    </w:rPr>
                    <w:t>2、数据录入限价为0.713元/张；</w:t>
                  </w:r>
                </w:p>
                <w:p>
                  <w:pPr>
                    <w:pStyle w:val="null3"/>
                    <w:jc w:val="left"/>
                  </w:pPr>
                  <w:r>
                    <w:rPr>
                      <w:rFonts w:ascii="仿宋_GB2312" w:hAnsi="仿宋_GB2312" w:cs="仿宋_GB2312" w:eastAsia="仿宋_GB2312"/>
                      <w:sz w:val="21"/>
                    </w:rPr>
                    <w:t>据实结算。</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包二</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w:t>
                  </w:r>
                  <w:r>
                    <w:rPr>
                      <w:rFonts w:ascii="仿宋_GB2312" w:hAnsi="仿宋_GB2312" w:cs="仿宋_GB2312" w:eastAsia="仿宋_GB2312"/>
                      <w:sz w:val="21"/>
                    </w:rPr>
                    <w:t>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30</w:t>
                  </w:r>
                  <w:r>
                    <w:rPr>
                      <w:rFonts w:ascii="仿宋_GB2312" w:hAnsi="仿宋_GB2312" w:cs="仿宋_GB2312" w:eastAsia="仿宋_GB2312"/>
                      <w:sz w:val="21"/>
                    </w:rPr>
                    <w:t>人。</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3、全职管理人员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4、电话调查员：负责电访调查。年龄18岁以上，普通话标准，语言表达能力强，无口吃结巴等语言表达障碍。</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1、电话调查最高限价为9.9元/成功样本；</w:t>
                  </w:r>
                </w:p>
                <w:p>
                  <w:pPr>
                    <w:pStyle w:val="null3"/>
                    <w:jc w:val="left"/>
                  </w:pPr>
                  <w:r>
                    <w:rPr>
                      <w:rFonts w:ascii="仿宋_GB2312" w:hAnsi="仿宋_GB2312" w:cs="仿宋_GB2312" w:eastAsia="仿宋_GB2312"/>
                      <w:sz w:val="21"/>
                    </w:rPr>
                    <w:t>2、数据录入限价为0.713元/张；</w:t>
                  </w:r>
                </w:p>
                <w:p>
                  <w:pPr>
                    <w:pStyle w:val="null3"/>
                    <w:jc w:val="left"/>
                  </w:pPr>
                  <w:r>
                    <w:rPr>
                      <w:rFonts w:ascii="仿宋_GB2312" w:hAnsi="仿宋_GB2312" w:cs="仿宋_GB2312" w:eastAsia="仿宋_GB2312"/>
                      <w:sz w:val="21"/>
                    </w:rPr>
                    <w:t>据实结算。</w:t>
                  </w:r>
                </w:p>
              </w:tc>
            </w:tr>
            <w:tr>
              <w:tc>
                <w:tcPr>
                  <w:tcW w:type="dxa" w:w="43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湖南省统计局民意调查访问员服务外包（</w:t>
                  </w:r>
                  <w:r>
                    <w:rPr>
                      <w:rFonts w:ascii="仿宋_GB2312" w:hAnsi="仿宋_GB2312" w:cs="仿宋_GB2312" w:eastAsia="仿宋_GB2312"/>
                      <w:sz w:val="21"/>
                    </w:rPr>
                    <w:t>包三</w:t>
                  </w:r>
                  <w:r>
                    <w:rPr>
                      <w:rFonts w:ascii="仿宋_GB2312" w:hAnsi="仿宋_GB2312" w:cs="仿宋_GB2312" w:eastAsia="仿宋_GB2312"/>
                      <w:sz w:val="21"/>
                    </w:rPr>
                    <w:t>）</w:t>
                  </w:r>
                </w:p>
              </w:tc>
              <w:tc>
                <w:tcPr>
                  <w:tcW w:type="dxa" w:w="138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w:t>
                  </w:r>
                  <w:r>
                    <w:rPr>
                      <w:rFonts w:ascii="仿宋_GB2312" w:hAnsi="仿宋_GB2312" w:cs="仿宋_GB2312" w:eastAsia="仿宋_GB2312"/>
                      <w:sz w:val="21"/>
                    </w:rPr>
                    <w:t>具有同类服务或调查工作经验，须成立专门的项目小组，其中项目小组的所有人员须为缴纳社保的正式全职员工，人员不得随意更换。</w:t>
                  </w:r>
                </w:p>
                <w:p>
                  <w:pPr>
                    <w:pStyle w:val="null3"/>
                    <w:jc w:val="left"/>
                  </w:pPr>
                  <w:r>
                    <w:rPr>
                      <w:rFonts w:ascii="仿宋_GB2312" w:hAnsi="仿宋_GB2312" w:cs="仿宋_GB2312" w:eastAsia="仿宋_GB2312"/>
                      <w:sz w:val="21"/>
                    </w:rPr>
                    <w:t>★2、本项目拟派往的全职坐席人员</w:t>
                  </w:r>
                  <w:r>
                    <w:rPr>
                      <w:rFonts w:ascii="仿宋_GB2312" w:hAnsi="仿宋_GB2312" w:cs="仿宋_GB2312" w:eastAsia="仿宋_GB2312"/>
                      <w:sz w:val="21"/>
                    </w:rPr>
                    <w:t>不得低于</w:t>
                  </w:r>
                  <w:r>
                    <w:rPr>
                      <w:rFonts w:ascii="仿宋_GB2312" w:hAnsi="仿宋_GB2312" w:cs="仿宋_GB2312" w:eastAsia="仿宋_GB2312"/>
                      <w:sz w:val="21"/>
                    </w:rPr>
                    <w:t>12</w:t>
                  </w:r>
                  <w:r>
                    <w:rPr>
                      <w:rFonts w:ascii="仿宋_GB2312" w:hAnsi="仿宋_GB2312" w:cs="仿宋_GB2312" w:eastAsia="仿宋_GB2312"/>
                      <w:sz w:val="21"/>
                    </w:rPr>
                    <w:t>人。</w:t>
                  </w:r>
                  <w:r>
                    <w:rPr>
                      <w:rFonts w:ascii="仿宋_GB2312" w:hAnsi="仿宋_GB2312" w:cs="仿宋_GB2312" w:eastAsia="仿宋_GB2312"/>
                      <w:sz w:val="21"/>
                    </w:rPr>
                    <w:t>提供</w:t>
                  </w:r>
                  <w:r>
                    <w:rPr>
                      <w:rFonts w:ascii="仿宋_GB2312" w:hAnsi="仿宋_GB2312" w:cs="仿宋_GB2312" w:eastAsia="仿宋_GB2312"/>
                      <w:sz w:val="21"/>
                    </w:rPr>
                    <w:t>投标截止时间前近半年（</w:t>
                  </w:r>
                  <w:r>
                    <w:rPr>
                      <w:rFonts w:ascii="仿宋_GB2312" w:hAnsi="仿宋_GB2312" w:cs="仿宋_GB2312" w:eastAsia="仿宋_GB2312"/>
                      <w:sz w:val="21"/>
                    </w:rPr>
                    <w:t>2026年1月-2026年6月）连续四个月</w:t>
                  </w:r>
                  <w:r>
                    <w:rPr>
                      <w:rFonts w:ascii="仿宋_GB2312" w:hAnsi="仿宋_GB2312" w:cs="仿宋_GB2312" w:eastAsia="仿宋_GB2312"/>
                      <w:sz w:val="21"/>
                    </w:rPr>
                    <w:t>投标人为其购买的社保的证明材料</w:t>
                  </w:r>
                  <w:r>
                    <w:rPr>
                      <w:rFonts w:ascii="仿宋_GB2312" w:hAnsi="仿宋_GB2312" w:cs="仿宋_GB2312" w:eastAsia="仿宋_GB2312"/>
                      <w:sz w:val="21"/>
                    </w:rPr>
                    <w:t>。</w:t>
                  </w:r>
                </w:p>
                <w:p>
                  <w:pPr>
                    <w:pStyle w:val="null3"/>
                    <w:jc w:val="left"/>
                  </w:pPr>
                  <w:r>
                    <w:rPr>
                      <w:rFonts w:ascii="仿宋_GB2312" w:hAnsi="仿宋_GB2312" w:cs="仿宋_GB2312" w:eastAsia="仿宋_GB2312"/>
                      <w:sz w:val="21"/>
                    </w:rPr>
                    <w:t>3、</w:t>
                  </w:r>
                  <w:r>
                    <w:rPr>
                      <w:rFonts w:ascii="仿宋_GB2312" w:hAnsi="仿宋_GB2312" w:cs="仿宋_GB2312" w:eastAsia="仿宋_GB2312"/>
                      <w:sz w:val="21"/>
                    </w:rPr>
                    <w:t>全职</w:t>
                  </w:r>
                  <w:r>
                    <w:rPr>
                      <w:rFonts w:ascii="仿宋_GB2312" w:hAnsi="仿宋_GB2312" w:cs="仿宋_GB2312" w:eastAsia="仿宋_GB2312"/>
                      <w:sz w:val="21"/>
                    </w:rPr>
                    <w:t>管理人员</w:t>
                  </w:r>
                  <w:r>
                    <w:rPr>
                      <w:rFonts w:ascii="仿宋_GB2312" w:hAnsi="仿宋_GB2312" w:cs="仿宋_GB2312" w:eastAsia="仿宋_GB2312"/>
                      <w:sz w:val="21"/>
                    </w:rPr>
                    <w:t>（</w:t>
                  </w:r>
                  <w:r>
                    <w:rPr>
                      <w:rFonts w:ascii="仿宋_GB2312" w:hAnsi="仿宋_GB2312" w:cs="仿宋_GB2312" w:eastAsia="仿宋_GB2312"/>
                      <w:sz w:val="21"/>
                    </w:rPr>
                    <w:t>1人）</w:t>
                  </w:r>
                  <w:r>
                    <w:rPr>
                      <w:rFonts w:ascii="仿宋_GB2312" w:hAnsi="仿宋_GB2312" w:cs="仿宋_GB2312" w:eastAsia="仿宋_GB2312"/>
                      <w:sz w:val="21"/>
                    </w:rPr>
                    <w:t>：负责对提供的访问人员进行管理。年龄</w:t>
                  </w:r>
                  <w:r>
                    <w:rPr>
                      <w:rFonts w:ascii="仿宋_GB2312" w:hAnsi="仿宋_GB2312" w:cs="仿宋_GB2312" w:eastAsia="仿宋_GB2312"/>
                      <w:sz w:val="21"/>
                    </w:rPr>
                    <w:t>25岁以上，大专以上文化程度，有责任心，能吃苦耐劳。</w:t>
                  </w:r>
                </w:p>
                <w:p>
                  <w:pPr>
                    <w:pStyle w:val="null3"/>
                    <w:jc w:val="left"/>
                  </w:pPr>
                  <w:r>
                    <w:rPr>
                      <w:rFonts w:ascii="仿宋_GB2312" w:hAnsi="仿宋_GB2312" w:cs="仿宋_GB2312" w:eastAsia="仿宋_GB2312"/>
                      <w:sz w:val="21"/>
                    </w:rPr>
                    <w:t>4、面访调查员：负责现场调查。年龄18岁以上，普通话标准，语言表达能力强，无口吃结巴等语言表达障碍。</w:t>
                  </w:r>
                </w:p>
                <w:p>
                  <w:pPr>
                    <w:pStyle w:val="null3"/>
                    <w:jc w:val="left"/>
                  </w:pPr>
                  <w:r>
                    <w:rPr>
                      <w:rFonts w:ascii="仿宋_GB2312" w:hAnsi="仿宋_GB2312" w:cs="仿宋_GB2312" w:eastAsia="仿宋_GB2312"/>
                      <w:sz w:val="21"/>
                    </w:rPr>
                    <w:t>5、复核员：负责调查样本的审核和评价。年龄18岁以上，有责任心，能吃苦耐劳。</w:t>
                  </w:r>
                </w:p>
              </w:tc>
              <w:tc>
                <w:tcPr>
                  <w:tcW w:type="dxa" w:w="738"/>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1、面访调查限价55元/成功样本（长沙市内）、82.5元/成功样本（长沙市外）；</w:t>
                  </w:r>
                </w:p>
                <w:p>
                  <w:pPr>
                    <w:pStyle w:val="null3"/>
                    <w:jc w:val="left"/>
                  </w:pPr>
                  <w:r>
                    <w:rPr>
                      <w:rFonts w:ascii="仿宋_GB2312" w:hAnsi="仿宋_GB2312" w:cs="仿宋_GB2312" w:eastAsia="仿宋_GB2312"/>
                      <w:sz w:val="21"/>
                    </w:rPr>
                    <w:t>2、电话调查复核最高限价为3.63元/成功样本；</w:t>
                  </w:r>
                </w:p>
                <w:p>
                  <w:pPr>
                    <w:pStyle w:val="null3"/>
                    <w:jc w:val="left"/>
                  </w:pPr>
                  <w:r>
                    <w:rPr>
                      <w:rFonts w:ascii="仿宋_GB2312" w:hAnsi="仿宋_GB2312" w:cs="仿宋_GB2312" w:eastAsia="仿宋_GB2312"/>
                      <w:sz w:val="21"/>
                    </w:rPr>
                    <w:t>3、面访调查复核限价4.15元/成功样本；</w:t>
                  </w:r>
                </w:p>
                <w:p>
                  <w:pPr>
                    <w:pStyle w:val="null3"/>
                    <w:jc w:val="left"/>
                  </w:pPr>
                  <w:r>
                    <w:rPr>
                      <w:rFonts w:ascii="仿宋_GB2312" w:hAnsi="仿宋_GB2312" w:cs="仿宋_GB2312" w:eastAsia="仿宋_GB2312"/>
                      <w:sz w:val="21"/>
                    </w:rPr>
                    <w:t>4、数据录入复核限价为0.452元/张；</w:t>
                  </w:r>
                </w:p>
                <w:p>
                  <w:pPr>
                    <w:pStyle w:val="null3"/>
                    <w:jc w:val="left"/>
                  </w:pPr>
                  <w:r>
                    <w:rPr>
                      <w:rFonts w:ascii="仿宋_GB2312" w:hAnsi="仿宋_GB2312" w:cs="仿宋_GB2312" w:eastAsia="仿宋_GB2312"/>
                      <w:sz w:val="21"/>
                    </w:rPr>
                    <w:t>据实结算。</w:t>
                  </w:r>
                </w:p>
              </w:tc>
            </w:tr>
          </w:tbl>
          <w:p>
            <w:pPr>
              <w:pStyle w:val="null3"/>
              <w:ind w:firstLine="420"/>
              <w:jc w:val="left"/>
            </w:pPr>
            <w:r>
              <w:rPr>
                <w:rFonts w:ascii="仿宋_GB2312" w:hAnsi="仿宋_GB2312" w:cs="仿宋_GB2312" w:eastAsia="仿宋_GB2312"/>
                <w:sz w:val="21"/>
              </w:rPr>
              <w:t>注：</w:t>
            </w:r>
          </w:p>
          <w:p>
            <w:pPr>
              <w:pStyle w:val="null3"/>
              <w:ind w:firstLine="420"/>
              <w:jc w:val="left"/>
            </w:pPr>
            <w:r>
              <w:rPr>
                <w:rFonts w:ascii="仿宋_GB2312" w:hAnsi="仿宋_GB2312" w:cs="仿宋_GB2312" w:eastAsia="仿宋_GB2312"/>
                <w:sz w:val="21"/>
              </w:rPr>
              <w:t>1、中标人不得以任何理由拒绝采购方对人员的需求，包一、包二、包三须保证访问现场席位上座率不低于90%，年度内访问人员的替换率不超过30%，及时做好现场席位上座率、人员人数、调查进度控制等调度、保障工作，确保按采购人指定进度完成调查任务。</w:t>
            </w:r>
          </w:p>
          <w:p>
            <w:pPr>
              <w:pStyle w:val="null3"/>
              <w:ind w:firstLine="420"/>
              <w:jc w:val="left"/>
            </w:pPr>
            <w:r>
              <w:rPr>
                <w:rFonts w:ascii="仿宋_GB2312" w:hAnsi="仿宋_GB2312" w:cs="仿宋_GB2312" w:eastAsia="仿宋_GB2312"/>
                <w:sz w:val="21"/>
              </w:rPr>
              <w:t>2、包一至三低于规定上座率、人员人数标准或超出调查进度安排的，第一次给予警告，第二次取消当次调查资格并责成中标人予以整改，三次以上或情节特别严重的，采购人有权终止合同。</w:t>
            </w:r>
          </w:p>
          <w:p>
            <w:pPr>
              <w:pStyle w:val="null3"/>
              <w:ind w:firstLine="420"/>
              <w:jc w:val="left"/>
            </w:pPr>
            <w:r>
              <w:rPr>
                <w:rFonts w:ascii="仿宋_GB2312" w:hAnsi="仿宋_GB2312" w:cs="仿宋_GB2312" w:eastAsia="仿宋_GB2312"/>
                <w:sz w:val="21"/>
              </w:rPr>
              <w:t>3、服务外包预估工作量：包1、包2各需完成调查成功样本量75696个，数据录入量85000张；包3需完成调查复核量141200个，数据录入复核量170000张，面访调查成功样本量、面访复核量分别为1680个。</w:t>
            </w:r>
          </w:p>
          <w:p>
            <w:pPr>
              <w:pStyle w:val="null3"/>
              <w:ind w:firstLine="420"/>
              <w:jc w:val="left"/>
            </w:pPr>
            <w:r>
              <w:rPr>
                <w:rFonts w:ascii="仿宋_GB2312" w:hAnsi="仿宋_GB2312" w:cs="仿宋_GB2312" w:eastAsia="仿宋_GB2312"/>
                <w:sz w:val="21"/>
              </w:rPr>
              <w:t>4、成功样本量是指完成调查完整流程并通过复核达到访问标准的样本。</w:t>
            </w:r>
          </w:p>
          <w:p>
            <w:pPr>
              <w:pStyle w:val="null3"/>
              <w:ind w:firstLine="420"/>
              <w:jc w:val="left"/>
            </w:pPr>
            <w:r>
              <w:rPr>
                <w:rFonts w:ascii="仿宋_GB2312" w:hAnsi="仿宋_GB2312" w:cs="仿宋_GB2312" w:eastAsia="仿宋_GB2312"/>
                <w:sz w:val="21"/>
              </w:rPr>
              <w:t>★5、各包投标人拟派本项目的人员工资不得低于投标人拟派往人员的社保缴纳地人员工资标准，提供人员清单及当地人员工资标准相关证明材料，否则</w:t>
            </w:r>
            <w:r>
              <w:rPr>
                <w:rFonts w:ascii="仿宋_GB2312" w:hAnsi="仿宋_GB2312" w:cs="仿宋_GB2312" w:eastAsia="仿宋_GB2312"/>
                <w:sz w:val="21"/>
              </w:rPr>
              <w:t>视为无</w:t>
            </w:r>
            <w:r>
              <w:rPr>
                <w:rFonts w:ascii="仿宋_GB2312" w:hAnsi="仿宋_GB2312" w:cs="仿宋_GB2312" w:eastAsia="仿宋_GB2312"/>
                <w:sz w:val="21"/>
              </w:rPr>
              <w:t>效投标。</w:t>
            </w:r>
          </w:p>
          <w:p>
            <w:pPr>
              <w:pStyle w:val="null3"/>
              <w:ind w:firstLine="420"/>
              <w:jc w:val="left"/>
            </w:pPr>
            <w:r>
              <w:rPr>
                <w:rFonts w:ascii="仿宋_GB2312" w:hAnsi="仿宋_GB2312" w:cs="仿宋_GB2312" w:eastAsia="仿宋_GB2312"/>
                <w:sz w:val="21"/>
              </w:rPr>
              <w:t>6、</w:t>
            </w:r>
            <w:r>
              <w:rPr>
                <w:rFonts w:ascii="仿宋_GB2312" w:hAnsi="仿宋_GB2312" w:cs="仿宋_GB2312" w:eastAsia="仿宋_GB2312"/>
                <w:sz w:val="21"/>
              </w:rPr>
              <w:t>以上人员在投标文件中需提供人员清单表，个人简历、联系方式、身份证复印件等。</w:t>
            </w:r>
          </w:p>
          <w:p>
            <w:pPr>
              <w:pStyle w:val="null3"/>
              <w:ind w:firstLine="420"/>
              <w:jc w:val="left"/>
            </w:pPr>
            <w:r>
              <w:rPr>
                <w:rFonts w:ascii="仿宋_GB2312" w:hAnsi="仿宋_GB2312" w:cs="仿宋_GB2312" w:eastAsia="仿宋_GB2312"/>
                <w:sz w:val="21"/>
              </w:rPr>
              <w:t>★</w:t>
            </w:r>
            <w:r>
              <w:rPr>
                <w:rFonts w:ascii="仿宋_GB2312" w:hAnsi="仿宋_GB2312" w:cs="仿宋_GB2312" w:eastAsia="仿宋_GB2312"/>
                <w:sz w:val="21"/>
              </w:rPr>
              <w:t>7、</w:t>
            </w:r>
            <w:r>
              <w:rPr>
                <w:rFonts w:ascii="仿宋_GB2312" w:hAnsi="仿宋_GB2312" w:cs="仿宋_GB2312" w:eastAsia="仿宋_GB2312"/>
                <w:sz w:val="21"/>
              </w:rPr>
              <w:t>合同履约全过程中，供应商派驻本项目的工作小组人员须与投标报备人员保持一致，未经采购人书面</w:t>
            </w:r>
            <w:r>
              <w:rPr>
                <w:rFonts w:ascii="仿宋_GB2312" w:hAnsi="仿宋_GB2312" w:cs="仿宋_GB2312" w:eastAsia="仿宋_GB2312"/>
                <w:sz w:val="21"/>
              </w:rPr>
              <w:t>同意，供应商不得擅自调整、更换、增减项目团队任何成员。</w:t>
            </w:r>
            <w:r>
              <w:rPr>
                <w:rFonts w:ascii="仿宋_GB2312" w:hAnsi="仿宋_GB2312" w:cs="仿宋_GB2312" w:eastAsia="仿宋_GB2312"/>
                <w:sz w:val="21"/>
                <w:b/>
              </w:rPr>
              <w:t>供应商提供相关承诺函，格式自拟。</w:t>
            </w:r>
          </w:p>
          <w:p>
            <w:pPr>
              <w:pStyle w:val="null3"/>
              <w:ind w:firstLine="422"/>
              <w:jc w:val="both"/>
            </w:pPr>
            <w:r>
              <w:rPr>
                <w:rFonts w:ascii="仿宋_GB2312" w:hAnsi="仿宋_GB2312" w:cs="仿宋_GB2312" w:eastAsia="仿宋_GB2312"/>
                <w:sz w:val="21"/>
                <w:b/>
              </w:rPr>
              <w:t>二</w:t>
            </w:r>
            <w:r>
              <w:rPr>
                <w:rFonts w:ascii="仿宋_GB2312" w:hAnsi="仿宋_GB2312" w:cs="仿宋_GB2312" w:eastAsia="仿宋_GB2312"/>
                <w:sz w:val="21"/>
                <w:b/>
              </w:rPr>
              <w:t>、报价及结算</w:t>
            </w:r>
          </w:p>
          <w:p>
            <w:pPr>
              <w:pStyle w:val="null3"/>
              <w:ind w:firstLine="420"/>
              <w:jc w:val="both"/>
            </w:pPr>
            <w:r>
              <w:rPr>
                <w:rFonts w:ascii="仿宋_GB2312" w:hAnsi="仿宋_GB2312" w:cs="仿宋_GB2312" w:eastAsia="仿宋_GB2312"/>
                <w:sz w:val="21"/>
              </w:rPr>
              <w:t>（一）报价方式</w:t>
            </w:r>
          </w:p>
          <w:p>
            <w:pPr>
              <w:pStyle w:val="null3"/>
              <w:ind w:firstLine="422"/>
              <w:jc w:val="left"/>
            </w:pPr>
            <w:r>
              <w:rPr>
                <w:rFonts w:ascii="仿宋_GB2312" w:hAnsi="仿宋_GB2312" w:cs="仿宋_GB2312" w:eastAsia="仿宋_GB2312"/>
                <w:sz w:val="21"/>
                <w:b/>
              </w:rPr>
              <w:t>投标人根据各包的各项上限单价进行综合折扣报价，</w:t>
            </w:r>
            <w:r>
              <w:rPr>
                <w:rFonts w:ascii="仿宋_GB2312" w:hAnsi="仿宋_GB2312" w:cs="仿宋_GB2312" w:eastAsia="仿宋_GB2312"/>
                <w:sz w:val="21"/>
                <w:b/>
              </w:rPr>
              <w:t>各包</w:t>
            </w:r>
            <w:r>
              <w:rPr>
                <w:rFonts w:ascii="仿宋_GB2312" w:hAnsi="仿宋_GB2312" w:cs="仿宋_GB2312" w:eastAsia="仿宋_GB2312"/>
                <w:sz w:val="21"/>
                <w:b/>
              </w:rPr>
              <w:t>只允许报一个折扣，投标报价（折扣）不能超过</w:t>
            </w:r>
            <w:r>
              <w:rPr>
                <w:rFonts w:ascii="仿宋_GB2312" w:hAnsi="仿宋_GB2312" w:cs="仿宋_GB2312" w:eastAsia="仿宋_GB2312"/>
                <w:sz w:val="21"/>
                <w:b/>
              </w:rPr>
              <w:t>100%，否则视为无效投标。投标报价（折扣）可以保留</w:t>
            </w:r>
            <w:r>
              <w:rPr>
                <w:rFonts w:ascii="仿宋_GB2312" w:hAnsi="仿宋_GB2312" w:cs="仿宋_GB2312" w:eastAsia="仿宋_GB2312"/>
                <w:sz w:val="21"/>
                <w:b/>
              </w:rPr>
              <w:t>两位小数点，</w:t>
            </w:r>
            <w:r>
              <w:rPr>
                <w:rFonts w:ascii="仿宋_GB2312" w:hAnsi="仿宋_GB2312" w:cs="仿宋_GB2312" w:eastAsia="仿宋_GB2312"/>
                <w:sz w:val="21"/>
                <w:b/>
              </w:rPr>
              <w:t>上限单价详见第五章</w:t>
            </w:r>
            <w:r>
              <w:rPr>
                <w:rFonts w:ascii="仿宋_GB2312" w:hAnsi="仿宋_GB2312" w:cs="仿宋_GB2312" w:eastAsia="仿宋_GB2312"/>
                <w:sz w:val="21"/>
                <w:b/>
              </w:rPr>
              <w:t>采购需求。（折扣填写要求：应为百分比（如</w:t>
            </w:r>
            <w:r>
              <w:rPr>
                <w:rFonts w:ascii="仿宋_GB2312" w:hAnsi="仿宋_GB2312" w:cs="仿宋_GB2312" w:eastAsia="仿宋_GB2312"/>
                <w:sz w:val="21"/>
                <w:b/>
              </w:rPr>
              <w:t>92% 、90% 、88%等。）</w:t>
            </w:r>
          </w:p>
          <w:p>
            <w:pPr>
              <w:pStyle w:val="null3"/>
              <w:numPr>
                <w:ilvl w:val="0"/>
                <w:numId w:val="1"/>
              </w:numPr>
              <w:jc w:val="both"/>
            </w:pPr>
            <w:r>
              <w:rPr>
                <w:rFonts w:ascii="仿宋_GB2312" w:hAnsi="仿宋_GB2312" w:cs="仿宋_GB2312" w:eastAsia="仿宋_GB2312"/>
                <w:sz w:val="21"/>
              </w:rPr>
              <w:t>结算方式</w:t>
            </w:r>
          </w:p>
          <w:p>
            <w:pPr>
              <w:pStyle w:val="null3"/>
              <w:ind w:firstLine="420"/>
              <w:jc w:val="left"/>
            </w:pPr>
            <w:r>
              <w:rPr>
                <w:rFonts w:ascii="仿宋_GB2312" w:hAnsi="仿宋_GB2312" w:cs="仿宋_GB2312" w:eastAsia="仿宋_GB2312"/>
                <w:sz w:val="21"/>
              </w:rPr>
              <w:t>本项目（</w:t>
            </w:r>
            <w:r>
              <w:rPr>
                <w:rFonts w:ascii="仿宋_GB2312" w:hAnsi="仿宋_GB2312" w:cs="仿宋_GB2312" w:eastAsia="仿宋_GB2312"/>
                <w:sz w:val="21"/>
              </w:rPr>
              <w:t>包一、包二、包三</w:t>
            </w:r>
            <w:r>
              <w:rPr>
                <w:rFonts w:ascii="仿宋_GB2312" w:hAnsi="仿宋_GB2312" w:cs="仿宋_GB2312" w:eastAsia="仿宋_GB2312"/>
                <w:sz w:val="21"/>
              </w:rPr>
              <w:t>）均为折扣报价，最终</w:t>
            </w:r>
            <w:r>
              <w:rPr>
                <w:rFonts w:ascii="仿宋_GB2312" w:hAnsi="仿宋_GB2312" w:cs="仿宋_GB2312" w:eastAsia="仿宋_GB2312"/>
                <w:sz w:val="21"/>
              </w:rPr>
              <w:t>结算金额</w:t>
            </w:r>
            <w:r>
              <w:rPr>
                <w:rFonts w:ascii="仿宋_GB2312" w:hAnsi="仿宋_GB2312" w:cs="仿宋_GB2312" w:eastAsia="仿宋_GB2312"/>
                <w:sz w:val="21"/>
              </w:rPr>
              <w:t>=投标人所报折扣*各包上限单价*有效成功样本，但是各包最终结算金额不得超过预算金额。</w:t>
            </w:r>
          </w:p>
          <w:p>
            <w:pPr>
              <w:pStyle w:val="null3"/>
              <w:ind w:firstLine="422"/>
              <w:jc w:val="left"/>
            </w:pPr>
            <w:r>
              <w:rPr>
                <w:rFonts w:ascii="仿宋_GB2312" w:hAnsi="仿宋_GB2312" w:cs="仿宋_GB2312" w:eastAsia="仿宋_GB2312"/>
                <w:sz w:val="21"/>
                <w:b/>
              </w:rPr>
              <w:t>三</w:t>
            </w:r>
            <w:r>
              <w:rPr>
                <w:rFonts w:ascii="仿宋_GB2312" w:hAnsi="仿宋_GB2312" w:cs="仿宋_GB2312" w:eastAsia="仿宋_GB2312"/>
                <w:sz w:val="21"/>
                <w:b/>
              </w:rPr>
              <w:t>、纪律及保密要求</w:t>
            </w:r>
          </w:p>
          <w:p>
            <w:pPr>
              <w:pStyle w:val="null3"/>
              <w:ind w:firstLine="420"/>
              <w:jc w:val="both"/>
            </w:pPr>
            <w:r>
              <w:rPr>
                <w:rFonts w:ascii="仿宋_GB2312" w:hAnsi="仿宋_GB2312" w:cs="仿宋_GB2312" w:eastAsia="仿宋_GB2312"/>
                <w:sz w:val="21"/>
              </w:rPr>
              <w:t>1、供应商派出人员需严格遵守采购方的各项规章制度。</w:t>
            </w:r>
          </w:p>
          <w:p>
            <w:pPr>
              <w:pStyle w:val="null3"/>
              <w:ind w:firstLine="420"/>
              <w:jc w:val="both"/>
            </w:pPr>
            <w:r>
              <w:rPr>
                <w:rFonts w:ascii="仿宋_GB2312" w:hAnsi="仿宋_GB2312" w:cs="仿宋_GB2312" w:eastAsia="仿宋_GB2312"/>
                <w:sz w:val="21"/>
              </w:rPr>
              <w:t>2、供应商派出人员在项目开始前认真接受采购方调查项目培训，通过采购方测验合格后方可上岗工作。</w:t>
            </w:r>
          </w:p>
          <w:p>
            <w:pPr>
              <w:pStyle w:val="null3"/>
              <w:ind w:firstLine="420"/>
              <w:jc w:val="both"/>
            </w:pPr>
            <w:r>
              <w:rPr>
                <w:rFonts w:ascii="仿宋_GB2312" w:hAnsi="仿宋_GB2312" w:cs="仿宋_GB2312" w:eastAsia="仿宋_GB2312"/>
                <w:sz w:val="21"/>
              </w:rPr>
              <w:t>3、供应商派出人员在调查过程中必须坚持客观真实，不得统计造假、弄虚作假。</w:t>
            </w:r>
          </w:p>
          <w:p>
            <w:pPr>
              <w:pStyle w:val="null3"/>
              <w:ind w:firstLine="420"/>
              <w:jc w:val="both"/>
            </w:pPr>
            <w:r>
              <w:rPr>
                <w:rFonts w:ascii="仿宋_GB2312" w:hAnsi="仿宋_GB2312" w:cs="仿宋_GB2312" w:eastAsia="仿宋_GB2312"/>
                <w:sz w:val="21"/>
              </w:rPr>
              <w:t>4、供应商须与采购方签订保密协议，供应商及所派出人员不得对外泄露任何采购方调查项目有关内容，如调查时间、调查方式、调查对象、调查内容和调查结果等。保密期限为长期。</w:t>
            </w:r>
          </w:p>
          <w:p>
            <w:pPr>
              <w:pStyle w:val="null3"/>
              <w:ind w:firstLine="420"/>
              <w:jc w:val="both"/>
            </w:pPr>
            <w:r>
              <w:rPr>
                <w:rFonts w:ascii="仿宋_GB2312" w:hAnsi="仿宋_GB2312" w:cs="仿宋_GB2312" w:eastAsia="仿宋_GB2312"/>
                <w:sz w:val="21"/>
              </w:rPr>
              <w:t>5、调查过程中形成的调查资料、数据、结论所享有的知识产权归采购方所有。供应商不得将上述调查资料、数据向第三方提供或泄露。</w:t>
            </w:r>
          </w:p>
          <w:p>
            <w:pPr>
              <w:pStyle w:val="null3"/>
              <w:ind w:firstLine="420"/>
              <w:jc w:val="both"/>
            </w:pPr>
            <w:r>
              <w:rPr>
                <w:rFonts w:ascii="仿宋_GB2312" w:hAnsi="仿宋_GB2312" w:cs="仿宋_GB2312" w:eastAsia="仿宋_GB2312"/>
                <w:sz w:val="21"/>
              </w:rPr>
              <w:t>6、供应商禁止将采购的服务项目转包给第三人。</w:t>
            </w:r>
          </w:p>
          <w:p>
            <w:pPr>
              <w:pStyle w:val="null3"/>
              <w:ind w:firstLine="422"/>
              <w:jc w:val="both"/>
            </w:pPr>
            <w:r>
              <w:rPr>
                <w:rFonts w:ascii="仿宋_GB2312" w:hAnsi="仿宋_GB2312" w:cs="仿宋_GB2312" w:eastAsia="仿宋_GB2312"/>
                <w:sz w:val="21"/>
                <w:b/>
              </w:rPr>
              <w:t>上述</w:t>
            </w:r>
            <w:r>
              <w:rPr>
                <w:rFonts w:ascii="仿宋_GB2312" w:hAnsi="仿宋_GB2312" w:cs="仿宋_GB2312" w:eastAsia="仿宋_GB2312"/>
                <w:sz w:val="21"/>
                <w:b/>
              </w:rPr>
              <w:t>6项要求，供应商若有违反，采购方有权终止合同，供应商承担相应法律责任。</w:t>
            </w:r>
          </w:p>
          <w:p>
            <w:pPr>
              <w:pStyle w:val="null3"/>
              <w:ind w:firstLine="422"/>
              <w:jc w:val="left"/>
            </w:pPr>
            <w:r>
              <w:rPr>
                <w:rFonts w:ascii="仿宋_GB2312" w:hAnsi="仿宋_GB2312" w:cs="仿宋_GB2312" w:eastAsia="仿宋_GB2312"/>
                <w:sz w:val="21"/>
                <w:b/>
              </w:rPr>
              <w:t>四</w:t>
            </w:r>
            <w:r>
              <w:rPr>
                <w:rFonts w:ascii="仿宋_GB2312" w:hAnsi="仿宋_GB2312" w:cs="仿宋_GB2312" w:eastAsia="仿宋_GB2312"/>
                <w:sz w:val="21"/>
                <w:b/>
              </w:rPr>
              <w:t>、质量要求</w:t>
            </w:r>
          </w:p>
          <w:p>
            <w:pPr>
              <w:pStyle w:val="null3"/>
              <w:ind w:firstLine="420"/>
              <w:jc w:val="both"/>
            </w:pPr>
            <w:r>
              <w:rPr>
                <w:rFonts w:ascii="仿宋_GB2312" w:hAnsi="仿宋_GB2312" w:cs="仿宋_GB2312" w:eastAsia="仿宋_GB2312"/>
                <w:sz w:val="21"/>
              </w:rPr>
              <w:t>采购方按照《调查质量复核规定》组织审核，审核过程中若发现访问人员有跳题、代答等弄虚作假行为，按照发现作假样本数假一罚十扣除完成样本量；复核人员审核不认真、问卷有问题没有发现的，按照样本数以一罚十扣除复核样本量。对于情节特别严重的，采购人有权终止合同，供应商承担相应法律责任。</w:t>
            </w:r>
          </w:p>
          <w:p>
            <w:pPr>
              <w:pStyle w:val="null3"/>
              <w:ind w:firstLine="422"/>
              <w:jc w:val="left"/>
            </w:pPr>
            <w:r>
              <w:rPr>
                <w:rFonts w:ascii="仿宋_GB2312" w:hAnsi="仿宋_GB2312" w:cs="仿宋_GB2312" w:eastAsia="仿宋_GB2312"/>
                <w:sz w:val="21"/>
                <w:b/>
              </w:rPr>
              <w:t>五</w:t>
            </w:r>
            <w:r>
              <w:rPr>
                <w:rFonts w:ascii="仿宋_GB2312" w:hAnsi="仿宋_GB2312" w:cs="仿宋_GB2312" w:eastAsia="仿宋_GB2312"/>
                <w:sz w:val="21"/>
                <w:b/>
              </w:rPr>
              <w:t>、免责协定</w:t>
            </w:r>
          </w:p>
          <w:p>
            <w:pPr>
              <w:pStyle w:val="null3"/>
              <w:ind w:firstLine="420"/>
              <w:jc w:val="left"/>
            </w:pPr>
            <w:r>
              <w:rPr>
                <w:rFonts w:ascii="仿宋_GB2312" w:hAnsi="仿宋_GB2312" w:cs="仿宋_GB2312" w:eastAsia="仿宋_GB2312"/>
                <w:sz w:val="21"/>
              </w:rPr>
              <w:t>★投标人须在投标文件中承诺中标后将按照国家有关法律法规政策对其派出的工作人员提供法律法规政策所规定的相关劳动保障，并为其完善必要的安全措施，采购人不对中标人派出的工作人员的劳务纠纷及人身安全问题承担任何责任。</w:t>
            </w:r>
            <w:r>
              <w:rPr>
                <w:rFonts w:ascii="仿宋_GB2312" w:hAnsi="仿宋_GB2312" w:cs="仿宋_GB2312" w:eastAsia="仿宋_GB2312"/>
                <w:sz w:val="21"/>
                <w:b/>
              </w:rPr>
              <w:t>提供相关承诺函并加盖投标人公章，承诺函格式自拟。</w:t>
            </w:r>
          </w:p>
          <w:p>
            <w:pPr>
              <w:pStyle w:val="null3"/>
              <w:ind w:firstLine="422"/>
              <w:jc w:val="left"/>
            </w:pPr>
            <w:r>
              <w:rPr>
                <w:rFonts w:ascii="仿宋_GB2312" w:hAnsi="仿宋_GB2312" w:cs="仿宋_GB2312" w:eastAsia="仿宋_GB2312"/>
                <w:sz w:val="21"/>
                <w:b/>
              </w:rPr>
              <w:t>六</w:t>
            </w:r>
            <w:r>
              <w:rPr>
                <w:rFonts w:ascii="仿宋_GB2312" w:hAnsi="仿宋_GB2312" w:cs="仿宋_GB2312" w:eastAsia="仿宋_GB2312"/>
                <w:sz w:val="21"/>
                <w:b/>
              </w:rPr>
              <w:t>、其他要求</w:t>
            </w:r>
          </w:p>
          <w:p>
            <w:pPr>
              <w:pStyle w:val="null3"/>
              <w:ind w:firstLine="420"/>
              <w:jc w:val="left"/>
            </w:pPr>
            <w:r>
              <w:rPr>
                <w:rFonts w:ascii="仿宋_GB2312" w:hAnsi="仿宋_GB2312" w:cs="仿宋_GB2312" w:eastAsia="仿宋_GB2312"/>
                <w:sz w:val="21"/>
              </w:rPr>
              <w:t>1、本项目采用</w:t>
            </w:r>
            <w:r>
              <w:rPr>
                <w:rFonts w:ascii="仿宋_GB2312" w:hAnsi="仿宋_GB2312" w:cs="仿宋_GB2312" w:eastAsia="仿宋_GB2312"/>
                <w:sz w:val="21"/>
                <w:color w:val="1F2329"/>
              </w:rPr>
              <w:t>据实结算</w:t>
            </w:r>
            <w:r>
              <w:rPr>
                <w:rFonts w:ascii="仿宋_GB2312" w:hAnsi="仿宋_GB2312" w:cs="仿宋_GB2312" w:eastAsia="仿宋_GB2312"/>
                <w:sz w:val="21"/>
              </w:rPr>
              <w:t>方式结算价款，投标人应根据项目要求和现场情况，详细列明项目所需的所有费用，如一旦中标，在项目实施中出现任何遗漏，均由中标人免费提供，采购人不再支付任何费用。</w:t>
            </w:r>
          </w:p>
          <w:p>
            <w:pPr>
              <w:pStyle w:val="null3"/>
              <w:ind w:firstLine="420"/>
              <w:jc w:val="left"/>
            </w:pPr>
            <w:r>
              <w:rPr>
                <w:rFonts w:ascii="仿宋_GB2312" w:hAnsi="仿宋_GB2312" w:cs="仿宋_GB2312" w:eastAsia="仿宋_GB2312"/>
                <w:sz w:val="21"/>
              </w:rPr>
              <w:t>2、因投标人工作人员工作失职或故意行为或违法犯罪行为造成采购人经济损失的，投标人承担相应的赔偿责任。</w:t>
            </w:r>
          </w:p>
          <w:p>
            <w:pPr>
              <w:pStyle w:val="null3"/>
              <w:ind w:firstLine="420"/>
              <w:jc w:val="left"/>
            </w:pPr>
            <w:r>
              <w:rPr>
                <w:rFonts w:ascii="仿宋_GB2312" w:hAnsi="仿宋_GB2312" w:cs="仿宋_GB2312" w:eastAsia="仿宋_GB2312"/>
                <w:sz w:val="21"/>
              </w:rPr>
              <w:t>3、投标人及其工作人员因失职、态度问题、违法违规等行为引起对采购人的舆情，导致较严重负面评价或重大社会影响的，采购人有权解除服务合同并要求投标人承担相应责任。</w:t>
            </w:r>
          </w:p>
          <w:p>
            <w:pPr>
              <w:pStyle w:val="null3"/>
              <w:ind w:firstLine="420"/>
              <w:jc w:val="left"/>
            </w:pPr>
            <w:r>
              <w:rPr>
                <w:rFonts w:ascii="仿宋_GB2312" w:hAnsi="仿宋_GB2312" w:cs="仿宋_GB2312" w:eastAsia="仿宋_GB2312"/>
                <w:sz w:val="21"/>
              </w:rPr>
              <w:t>4、投标人需按劳动法的要求给服务人员购买社保、提供福利待遇，并妥善处理好员工的诉求。</w:t>
            </w:r>
          </w:p>
          <w:p>
            <w:pPr>
              <w:pStyle w:val="null3"/>
              <w:ind w:firstLine="420"/>
              <w:jc w:val="left"/>
            </w:pPr>
            <w:r>
              <w:rPr>
                <w:rFonts w:ascii="仿宋_GB2312" w:hAnsi="仿宋_GB2312" w:cs="仿宋_GB2312" w:eastAsia="仿宋_GB2312"/>
                <w:sz w:val="21"/>
                <w:b/>
                <w:color w:val="000000"/>
              </w:rPr>
              <w:t>七</w:t>
            </w:r>
            <w:r>
              <w:rPr>
                <w:rFonts w:ascii="仿宋_GB2312" w:hAnsi="仿宋_GB2312" w:cs="仿宋_GB2312" w:eastAsia="仿宋_GB2312"/>
                <w:sz w:val="21"/>
                <w:b/>
                <w:color w:val="000000"/>
              </w:rPr>
              <w:t>、对于上述项目要求，投标人应在投标文件中进行回应，做出承诺及说明。</w:t>
            </w:r>
          </w:p>
          <w:p>
            <w:pPr>
              <w:pStyle w:val="null3"/>
              <w:ind w:firstLine="420"/>
              <w:jc w:val="left"/>
            </w:pPr>
            <w:r>
              <w:rPr>
                <w:rFonts w:ascii="仿宋_GB2312" w:hAnsi="仿宋_GB2312" w:cs="仿宋_GB2312" w:eastAsia="仿宋_GB2312"/>
                <w:b/>
              </w:rPr>
              <w:t>注：</w:t>
            </w:r>
            <w:r>
              <w:rPr>
                <w:rFonts w:ascii="仿宋_GB2312" w:hAnsi="仿宋_GB2312" w:cs="仿宋_GB2312" w:eastAsia="仿宋_GB2312"/>
                <w:sz w:val="21"/>
              </w:rPr>
              <w:t>上述内容</w:t>
            </w:r>
            <w:r>
              <w:rPr>
                <w:rFonts w:ascii="仿宋_GB2312" w:hAnsi="仿宋_GB2312" w:cs="仿宋_GB2312" w:eastAsia="仿宋_GB2312"/>
                <w:sz w:val="21"/>
              </w:rPr>
              <w:t>中用</w:t>
            </w:r>
            <w:r>
              <w:rPr>
                <w:rFonts w:ascii="仿宋_GB2312" w:hAnsi="仿宋_GB2312" w:cs="仿宋_GB2312" w:eastAsia="仿宋_GB2312"/>
                <w:sz w:val="21"/>
              </w:rPr>
              <w:t>“★”符号标明的条款为实质性要求和条件，对其中任何一条的偏离，为实质性偏离，</w:t>
            </w:r>
            <w:r>
              <w:rPr>
                <w:rFonts w:ascii="仿宋_GB2312" w:hAnsi="仿宋_GB2312" w:cs="仿宋_GB2312" w:eastAsia="仿宋_GB2312"/>
                <w:sz w:val="21"/>
                <w:b/>
              </w:rPr>
              <w:t>其投标无效</w:t>
            </w:r>
            <w:r>
              <w:rPr>
                <w:rFonts w:ascii="仿宋_GB2312" w:hAnsi="仿宋_GB2312" w:cs="仿宋_GB2312" w:eastAsia="仿宋_GB2312"/>
                <w:sz w:val="21"/>
              </w:rPr>
              <w:t>。</w:t>
            </w:r>
          </w:p>
          <w:p>
            <w:pPr>
              <w:pStyle w:val="null3"/>
              <w:jc w:val="left"/>
            </w:pPr>
          </w:p>
        </w:tc>
      </w:tr>
      <w:tr>
        <w:tc>
          <w:tcPr>
            <w:tcW w:type="dxa" w:w="2769"/>
          </w:tcPr>
          <w:p>
            <w:pPr>
              <w:pStyle w:val="null3"/>
              <w:jc w:val="left"/>
            </w:pPr>
            <w:r>
              <w:rPr>
                <w:rFonts w:ascii="仿宋_GB2312" w:hAnsi="仿宋_GB2312" w:cs="仿宋_GB2312" w:eastAsia="仿宋_GB2312"/>
              </w:rPr>
              <w:t>2</w:t>
            </w:r>
          </w:p>
        </w:tc>
        <w:tc>
          <w:tcPr>
            <w:tcW w:type="dxa" w:w="2769"/>
          </w:tcPr>
          <w:p/>
        </w:tc>
        <w:tc>
          <w:tcPr>
            <w:tcW w:type="dxa" w:w="2769"/>
          </w:tcPr>
          <w:p>
            <w:pPr>
              <w:pStyle w:val="null3"/>
              <w:jc w:val="left"/>
            </w:pPr>
            <w:r>
              <w:rPr>
                <w:rFonts w:ascii="仿宋_GB2312" w:hAnsi="仿宋_GB2312" w:cs="仿宋_GB2312" w:eastAsia="仿宋_GB2312"/>
                <w:sz w:val="27"/>
                <w:b/>
              </w:rPr>
              <w:t>商务要求</w:t>
            </w:r>
          </w:p>
          <w:p>
            <w:pPr>
              <w:pStyle w:val="null3"/>
              <w:spacing w:before="240" w:after="240"/>
              <w:jc w:val="left"/>
            </w:pPr>
            <w:r>
              <w:rPr>
                <w:rFonts w:ascii="仿宋_GB2312" w:hAnsi="仿宋_GB2312" w:cs="仿宋_GB2312" w:eastAsia="仿宋_GB2312"/>
                <w:sz w:val="21"/>
              </w:rPr>
              <w:t>一、主要商务要求</w:t>
            </w:r>
          </w:p>
          <w:tbl>
            <w:tblPr>
              <w:tblInd w:type="dxa" w:w="105"/>
              <w:tblBorders>
                <w:top w:val="none" w:color="000000" w:sz="4"/>
                <w:left w:val="none" w:color="000000" w:sz="4"/>
                <w:bottom w:val="none" w:color="000000" w:sz="4"/>
                <w:right w:val="none" w:color="000000" w:sz="4"/>
                <w:insideH w:val="none"/>
                <w:insideV w:val="none"/>
              </w:tblBorders>
            </w:tblPr>
            <w:tblGrid>
              <w:gridCol w:w="802"/>
              <w:gridCol w:w="2385"/>
            </w:tblGrid>
            <w:tr>
              <w:tc>
                <w:tcPr>
                  <w:tcW w:type="dxa" w:w="802"/>
                  <w:tcBorders>
                    <w:top w:val="doub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甲方名称、地址</w:t>
                  </w:r>
                </w:p>
              </w:tc>
              <w:tc>
                <w:tcPr>
                  <w:tcW w:type="dxa" w:w="2385"/>
                  <w:tcBorders>
                    <w:top w:val="doub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名称：湖南省统计局</w:t>
                  </w:r>
                </w:p>
                <w:p>
                  <w:pPr>
                    <w:pStyle w:val="null3"/>
                    <w:spacing w:before="240" w:after="240"/>
                    <w:jc w:val="left"/>
                  </w:pPr>
                  <w:r>
                    <w:rPr>
                      <w:rFonts w:ascii="仿宋_GB2312" w:hAnsi="仿宋_GB2312" w:cs="仿宋_GB2312" w:eastAsia="仿宋_GB2312"/>
                      <w:sz w:val="21"/>
                    </w:rPr>
                    <w:t>地址：湖南省长沙市五一大道</w:t>
                  </w:r>
                  <w:r>
                    <w:rPr>
                      <w:rFonts w:ascii="仿宋_GB2312" w:hAnsi="仿宋_GB2312" w:cs="仿宋_GB2312" w:eastAsia="仿宋_GB2312"/>
                      <w:sz w:val="21"/>
                    </w:rPr>
                    <w:t>351号省人民政府机关二院</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项目现场</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采购人</w:t>
                  </w:r>
                  <w:r>
                    <w:rPr>
                      <w:rFonts w:ascii="仿宋_GB2312" w:hAnsi="仿宋_GB2312" w:cs="仿宋_GB2312" w:eastAsia="仿宋_GB2312"/>
                      <w:sz w:val="21"/>
                    </w:rPr>
                    <w:t>指定地点</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履行合同的时间、地点及方式</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服务</w:t>
                  </w:r>
                  <w:r>
                    <w:rPr>
                      <w:rFonts w:ascii="仿宋_GB2312" w:hAnsi="仿宋_GB2312" w:cs="仿宋_GB2312" w:eastAsia="仿宋_GB2312"/>
                      <w:sz w:val="21"/>
                    </w:rPr>
                    <w:t>时间：</w:t>
                  </w:r>
                  <w:r>
                    <w:rPr>
                      <w:rFonts w:ascii="仿宋_GB2312" w:hAnsi="仿宋_GB2312" w:cs="仿宋_GB2312" w:eastAsia="仿宋_GB2312"/>
                      <w:sz w:val="21"/>
                    </w:rPr>
                    <w:t>自合同签订起</w:t>
                  </w:r>
                  <w:r>
                    <w:rPr>
                      <w:rFonts w:ascii="仿宋_GB2312" w:hAnsi="仿宋_GB2312" w:cs="仿宋_GB2312" w:eastAsia="仿宋_GB2312"/>
                      <w:sz w:val="21"/>
                    </w:rPr>
                    <w:t>一</w:t>
                  </w:r>
                  <w:r>
                    <w:rPr>
                      <w:rFonts w:ascii="仿宋_GB2312" w:hAnsi="仿宋_GB2312" w:cs="仿宋_GB2312" w:eastAsia="仿宋_GB2312"/>
                      <w:sz w:val="21"/>
                    </w:rPr>
                    <w:t>年</w:t>
                  </w:r>
                  <w:r>
                    <w:rPr>
                      <w:rFonts w:ascii="仿宋_GB2312" w:hAnsi="仿宋_GB2312" w:cs="仿宋_GB2312" w:eastAsia="仿宋_GB2312"/>
                      <w:sz w:val="21"/>
                    </w:rPr>
                    <w:t>。</w:t>
                  </w:r>
                </w:p>
                <w:p>
                  <w:pPr>
                    <w:pStyle w:val="null3"/>
                    <w:spacing w:before="240" w:after="240"/>
                    <w:jc w:val="left"/>
                  </w:pPr>
                  <w:r>
                    <w:rPr>
                      <w:rFonts w:ascii="仿宋_GB2312" w:hAnsi="仿宋_GB2312" w:cs="仿宋_GB2312" w:eastAsia="仿宋_GB2312"/>
                      <w:sz w:val="21"/>
                    </w:rPr>
                    <w:t>服务</w:t>
                  </w:r>
                  <w:r>
                    <w:rPr>
                      <w:rFonts w:ascii="仿宋_GB2312" w:hAnsi="仿宋_GB2312" w:cs="仿宋_GB2312" w:eastAsia="仿宋_GB2312"/>
                      <w:sz w:val="21"/>
                    </w:rPr>
                    <w:t>地点：采购人指定地点</w:t>
                  </w:r>
                  <w:r>
                    <w:rPr>
                      <w:rFonts w:ascii="仿宋_GB2312" w:hAnsi="仿宋_GB2312" w:cs="仿宋_GB2312" w:eastAsia="仿宋_GB2312"/>
                      <w:sz w:val="21"/>
                    </w:rPr>
                    <w:t>。</w:t>
                  </w:r>
                </w:p>
                <w:p>
                  <w:pPr>
                    <w:pStyle w:val="null3"/>
                    <w:spacing w:before="240" w:after="240"/>
                    <w:jc w:val="left"/>
                  </w:pPr>
                  <w:r>
                    <w:rPr>
                      <w:rFonts w:ascii="仿宋_GB2312" w:hAnsi="仿宋_GB2312" w:cs="仿宋_GB2312" w:eastAsia="仿宋_GB2312"/>
                      <w:sz w:val="21"/>
                    </w:rPr>
                    <w:t>服务方式：</w:t>
                  </w:r>
                  <w:r>
                    <w:rPr>
                      <w:rFonts w:ascii="仿宋_GB2312" w:hAnsi="仿宋_GB2312" w:cs="仿宋_GB2312" w:eastAsia="仿宋_GB2312"/>
                      <w:sz w:val="21"/>
                    </w:rPr>
                    <w:t>现场服务</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质量保证期（服务期限）</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一</w:t>
                  </w:r>
                  <w:r>
                    <w:rPr>
                      <w:rFonts w:ascii="仿宋_GB2312" w:hAnsi="仿宋_GB2312" w:cs="仿宋_GB2312" w:eastAsia="仿宋_GB2312"/>
                      <w:sz w:val="21"/>
                    </w:rPr>
                    <w:t>年</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响应时间</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根据每个调查项目的需要，采购人在项目启动前</w:t>
                  </w:r>
                  <w:r>
                    <w:rPr>
                      <w:rFonts w:ascii="仿宋_GB2312" w:hAnsi="仿宋_GB2312" w:cs="仿宋_GB2312" w:eastAsia="仿宋_GB2312"/>
                      <w:sz w:val="21"/>
                    </w:rPr>
                    <w:t>48小时内通知中标人，中标人须按采购人要求在规定时间内派访问人员到达指定场地工作，派出人员不得无故迟到、早退、缺勤或调查中途要求退出。调查工作时间根据采购人需求确定。</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合同价款支付方式</w:t>
                  </w:r>
                  <w:r>
                    <w:rPr>
                      <w:rFonts w:ascii="仿宋_GB2312" w:hAnsi="仿宋_GB2312" w:cs="仿宋_GB2312" w:eastAsia="仿宋_GB2312"/>
                      <w:sz w:val="21"/>
                    </w:rPr>
                    <w:t>和条件</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支付方式：</w:t>
                  </w:r>
                  <w:r>
                    <w:rPr>
                      <w:rFonts w:ascii="仿宋_GB2312" w:hAnsi="仿宋_GB2312" w:cs="仿宋_GB2312" w:eastAsia="仿宋_GB2312"/>
                      <w:sz w:val="21"/>
                      <w:color w:val="000000"/>
                    </w:rPr>
                    <w:t>☑</w:t>
                  </w:r>
                  <w:r>
                    <w:rPr>
                      <w:rFonts w:ascii="仿宋_GB2312" w:hAnsi="仿宋_GB2312" w:cs="仿宋_GB2312" w:eastAsia="仿宋_GB2312"/>
                      <w:sz w:val="21"/>
                      <w:color w:val="000000"/>
                    </w:rPr>
                    <w:t>国库支付</w:t>
                  </w:r>
                  <w:r>
                    <w:rPr>
                      <w:rFonts w:ascii="仿宋_GB2312" w:hAnsi="仿宋_GB2312" w:cs="仿宋_GB2312" w:eastAsia="仿宋_GB2312"/>
                      <w:sz w:val="21"/>
                      <w:color w:val="000000"/>
                    </w:rPr>
                    <w:t>□</w:t>
                  </w:r>
                  <w:r>
                    <w:rPr>
                      <w:rFonts w:ascii="仿宋_GB2312" w:hAnsi="仿宋_GB2312" w:cs="仿宋_GB2312" w:eastAsia="仿宋_GB2312"/>
                      <w:sz w:val="21"/>
                      <w:color w:val="000000"/>
                    </w:rPr>
                    <w:t>自行支付</w:t>
                  </w:r>
                  <w:r>
                    <w:rPr>
                      <w:rFonts w:ascii="仿宋_GB2312" w:hAnsi="仿宋_GB2312" w:cs="仿宋_GB2312" w:eastAsia="仿宋_GB2312"/>
                      <w:sz w:val="21"/>
                      <w:color w:val="000000"/>
                    </w:rPr>
                    <w:t>□其它</w:t>
                  </w:r>
                </w:p>
                <w:p>
                  <w:pPr>
                    <w:pStyle w:val="null3"/>
                    <w:spacing w:before="240" w:after="240"/>
                    <w:jc w:val="left"/>
                  </w:pPr>
                  <w:r>
                    <w:rPr>
                      <w:rFonts w:ascii="仿宋_GB2312" w:hAnsi="仿宋_GB2312" w:cs="仿宋_GB2312" w:eastAsia="仿宋_GB2312"/>
                      <w:sz w:val="21"/>
                    </w:rPr>
                    <w:t>支付条件：</w:t>
                  </w:r>
                  <w:r>
                    <w:rPr>
                      <w:rFonts w:ascii="仿宋_GB2312" w:hAnsi="仿宋_GB2312" w:cs="仿宋_GB2312" w:eastAsia="仿宋_GB2312"/>
                      <w:sz w:val="21"/>
                    </w:rPr>
                    <w:t>调查验收合格后，按实际完成工作量凭合法发票支付款项。</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乙方提供的其他服务</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详见第五章采购需求。</w:t>
                  </w:r>
                </w:p>
              </w:tc>
            </w:tr>
            <w:tr>
              <w:tc>
                <w:tcPr>
                  <w:tcW w:type="dxa" w:w="802"/>
                  <w:tcBorders>
                    <w:top w:val="sing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解决争议的方式</w:t>
                  </w:r>
                </w:p>
              </w:tc>
              <w:tc>
                <w:tcPr>
                  <w:tcW w:type="dxa" w:w="2385"/>
                  <w:tcBorders>
                    <w:top w:val="single" w:color="000000" w:sz="4"/>
                    <w:left w:val="single" w:color="000000" w:sz="4"/>
                    <w:bottom w:val="sing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w:t>
                  </w:r>
                  <w:r>
                    <w:rPr>
                      <w:rFonts w:ascii="仿宋_GB2312" w:hAnsi="仿宋_GB2312" w:cs="仿宋_GB2312" w:eastAsia="仿宋_GB2312"/>
                      <w:sz w:val="21"/>
                    </w:rPr>
                    <w:t xml:space="preserve"> </w:t>
                  </w:r>
                  <w:r>
                    <w:rPr>
                      <w:rFonts w:ascii="仿宋_GB2312" w:hAnsi="仿宋_GB2312" w:cs="仿宋_GB2312" w:eastAsia="仿宋_GB2312"/>
                      <w:sz w:val="21"/>
                    </w:rPr>
                    <w:t>诉讼</w:t>
                  </w:r>
                </w:p>
                <w:p>
                  <w:pPr>
                    <w:pStyle w:val="null3"/>
                    <w:spacing w:before="240" w:after="240"/>
                    <w:jc w:val="left"/>
                  </w:pPr>
                  <w:r>
                    <w:rPr>
                      <w:rFonts w:ascii="仿宋_GB2312" w:hAnsi="仿宋_GB2312" w:cs="仿宋_GB2312" w:eastAsia="仿宋_GB2312"/>
                      <w:sz w:val="21"/>
                    </w:rPr>
                    <w:t>□ 仲裁</w:t>
                  </w:r>
                </w:p>
              </w:tc>
            </w:tr>
            <w:tr>
              <w:tc>
                <w:tcPr>
                  <w:tcW w:type="dxa" w:w="802"/>
                  <w:tcBorders>
                    <w:top w:val="single" w:color="000000" w:sz="4"/>
                    <w:left w:val="double" w:color="000000" w:sz="4"/>
                    <w:bottom w:val="double" w:color="000000" w:sz="4"/>
                    <w:right w:val="sing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合同未尽事项</w:t>
                  </w:r>
                </w:p>
              </w:tc>
              <w:tc>
                <w:tcPr>
                  <w:tcW w:type="dxa" w:w="2385"/>
                  <w:tcBorders>
                    <w:top w:val="single" w:color="000000" w:sz="4"/>
                    <w:left w:val="single" w:color="000000" w:sz="4"/>
                    <w:bottom w:val="double" w:color="000000" w:sz="4"/>
                    <w:right w:val="double" w:color="000000" w:sz="4"/>
                  </w:tcBorders>
                  <w:tcMar>
                    <w:top w:type="dxa" w:w="0"/>
                    <w:left w:type="dxa" w:w="105"/>
                    <w:bottom w:type="dxa" w:w="0"/>
                    <w:right w:type="dxa" w:w="105"/>
                  </w:tcMar>
                  <w:vAlign w:val="top"/>
                </w:tcPr>
                <w:p>
                  <w:pPr>
                    <w:pStyle w:val="null3"/>
                    <w:spacing w:before="240" w:after="240"/>
                    <w:jc w:val="left"/>
                  </w:pPr>
                  <w:r>
                    <w:rPr>
                      <w:rFonts w:ascii="仿宋_GB2312" w:hAnsi="仿宋_GB2312" w:cs="仿宋_GB2312" w:eastAsia="仿宋_GB2312"/>
                      <w:sz w:val="21"/>
                    </w:rPr>
                    <w:t>双方协商解决</w:t>
                  </w:r>
                </w:p>
              </w:tc>
            </w:tr>
          </w:tbl>
          <w:p>
            <w:pPr>
              <w:pStyle w:val="null3"/>
              <w:spacing w:before="240" w:after="240"/>
              <w:jc w:val="left"/>
            </w:pPr>
            <w:r>
              <w:rPr>
                <w:rFonts w:ascii="仿宋_GB2312" w:hAnsi="仿宋_GB2312" w:cs="仿宋_GB2312" w:eastAsia="仿宋_GB2312"/>
                <w:sz w:val="21"/>
              </w:rPr>
              <w:t>二、</w:t>
            </w:r>
            <w:r>
              <w:rPr>
                <w:rFonts w:ascii="仿宋_GB2312" w:hAnsi="仿宋_GB2312" w:cs="仿宋_GB2312" w:eastAsia="仿宋_GB2312"/>
                <w:sz w:val="21"/>
              </w:rPr>
              <w:t>其它商务</w:t>
            </w:r>
            <w:r>
              <w:rPr>
                <w:rFonts w:ascii="仿宋_GB2312" w:hAnsi="仿宋_GB2312" w:cs="仿宋_GB2312" w:eastAsia="仿宋_GB2312"/>
                <w:sz w:val="21"/>
              </w:rPr>
              <w:t>要求</w:t>
            </w:r>
          </w:p>
          <w:p>
            <w:pPr>
              <w:pStyle w:val="null3"/>
              <w:jc w:val="left"/>
            </w:pPr>
            <w:r>
              <w:rPr>
                <w:rFonts w:ascii="仿宋_GB2312" w:hAnsi="仿宋_GB2312" w:cs="仿宋_GB2312" w:eastAsia="仿宋_GB2312"/>
                <w:b/>
              </w:rPr>
              <w:t>（</w:t>
            </w:r>
            <w:r>
              <w:rPr>
                <w:rFonts w:ascii="仿宋_GB2312" w:hAnsi="仿宋_GB2312" w:cs="仿宋_GB2312" w:eastAsia="仿宋_GB2312"/>
                <w:b/>
              </w:rPr>
              <w:t>一</w:t>
            </w:r>
            <w:r>
              <w:rPr>
                <w:rFonts w:ascii="仿宋_GB2312" w:hAnsi="仿宋_GB2312" w:cs="仿宋_GB2312" w:eastAsia="仿宋_GB2312"/>
                <w:b/>
              </w:rPr>
              <w:t>）</w:t>
            </w:r>
            <w:r>
              <w:rPr>
                <w:rFonts w:ascii="仿宋_GB2312" w:hAnsi="仿宋_GB2312" w:cs="仿宋_GB2312" w:eastAsia="仿宋_GB2312"/>
                <w:b/>
              </w:rPr>
              <w:t>中标原则</w:t>
            </w:r>
          </w:p>
          <w:p>
            <w:pPr>
              <w:pStyle w:val="null3"/>
              <w:ind w:firstLine="420"/>
              <w:jc w:val="left"/>
            </w:pPr>
            <w:r>
              <w:rPr>
                <w:rFonts w:ascii="仿宋_GB2312" w:hAnsi="仿宋_GB2312" w:cs="仿宋_GB2312" w:eastAsia="仿宋_GB2312"/>
              </w:rPr>
              <w:t>（</w:t>
            </w:r>
            <w:r>
              <w:rPr>
                <w:rFonts w:ascii="仿宋_GB2312" w:hAnsi="仿宋_GB2312" w:cs="仿宋_GB2312" w:eastAsia="仿宋_GB2312"/>
              </w:rPr>
              <w:t>1</w:t>
            </w:r>
            <w:r>
              <w:rPr>
                <w:rFonts w:ascii="仿宋_GB2312" w:hAnsi="仿宋_GB2312" w:cs="仿宋_GB2312" w:eastAsia="仿宋_GB2312"/>
              </w:rPr>
              <w:t>）</w:t>
            </w:r>
            <w:r>
              <w:rPr>
                <w:rFonts w:ascii="仿宋_GB2312" w:hAnsi="仿宋_GB2312" w:cs="仿宋_GB2312" w:eastAsia="仿宋_GB2312"/>
              </w:rPr>
              <w:t>本项目分为</w:t>
            </w:r>
            <w:r>
              <w:rPr>
                <w:rFonts w:ascii="仿宋_GB2312" w:hAnsi="仿宋_GB2312" w:cs="仿宋_GB2312" w:eastAsia="仿宋_GB2312"/>
              </w:rPr>
              <w:t>3</w:t>
            </w:r>
            <w:r>
              <w:rPr>
                <w:rFonts w:ascii="仿宋_GB2312" w:hAnsi="仿宋_GB2312" w:cs="仿宋_GB2312" w:eastAsia="仿宋_GB2312"/>
              </w:rPr>
              <w:t>个包，同一投标人可以同时参与多个包号的投标，但在包</w:t>
            </w:r>
            <w:r>
              <w:rPr>
                <w:rFonts w:ascii="仿宋_GB2312" w:hAnsi="仿宋_GB2312" w:cs="仿宋_GB2312" w:eastAsia="仿宋_GB2312"/>
              </w:rPr>
              <w:t>1</w:t>
            </w:r>
            <w:r>
              <w:rPr>
                <w:rFonts w:ascii="仿宋_GB2312" w:hAnsi="仿宋_GB2312" w:cs="仿宋_GB2312" w:eastAsia="仿宋_GB2312"/>
              </w:rPr>
              <w:t>、包</w:t>
            </w:r>
            <w:r>
              <w:rPr>
                <w:rFonts w:ascii="仿宋_GB2312" w:hAnsi="仿宋_GB2312" w:cs="仿宋_GB2312" w:eastAsia="仿宋_GB2312"/>
              </w:rPr>
              <w:t>2</w:t>
            </w:r>
            <w:r>
              <w:rPr>
                <w:rFonts w:ascii="仿宋_GB2312" w:hAnsi="仿宋_GB2312" w:cs="仿宋_GB2312" w:eastAsia="仿宋_GB2312"/>
              </w:rPr>
              <w:t>、包</w:t>
            </w:r>
            <w:r>
              <w:rPr>
                <w:rFonts w:ascii="仿宋_GB2312" w:hAnsi="仿宋_GB2312" w:cs="仿宋_GB2312" w:eastAsia="仿宋_GB2312"/>
              </w:rPr>
              <w:t>3</w:t>
            </w:r>
            <w:r>
              <w:rPr>
                <w:rFonts w:ascii="仿宋_GB2312" w:hAnsi="仿宋_GB2312" w:cs="仿宋_GB2312" w:eastAsia="仿宋_GB2312"/>
              </w:rPr>
              <w:t>中同一投标人只允许中一个包。</w:t>
            </w:r>
          </w:p>
          <w:p>
            <w:pPr>
              <w:pStyle w:val="null3"/>
              <w:ind w:firstLine="420"/>
              <w:jc w:val="left"/>
            </w:pPr>
            <w:r>
              <w:rPr>
                <w:rFonts w:ascii="仿宋_GB2312" w:hAnsi="仿宋_GB2312" w:cs="仿宋_GB2312" w:eastAsia="仿宋_GB2312"/>
              </w:rPr>
              <w:t>（</w:t>
            </w:r>
            <w:r>
              <w:rPr>
                <w:rFonts w:ascii="仿宋_GB2312" w:hAnsi="仿宋_GB2312" w:cs="仿宋_GB2312" w:eastAsia="仿宋_GB2312"/>
              </w:rPr>
              <w:t>2</w:t>
            </w:r>
            <w:r>
              <w:rPr>
                <w:rFonts w:ascii="仿宋_GB2312" w:hAnsi="仿宋_GB2312" w:cs="仿宋_GB2312" w:eastAsia="仿宋_GB2312"/>
              </w:rPr>
              <w:t>）</w:t>
            </w:r>
            <w:r>
              <w:rPr>
                <w:rFonts w:ascii="仿宋_GB2312" w:hAnsi="仿宋_GB2312" w:cs="仿宋_GB2312" w:eastAsia="仿宋_GB2312"/>
              </w:rPr>
              <w:t>在包</w:t>
            </w:r>
            <w:r>
              <w:rPr>
                <w:rFonts w:ascii="仿宋_GB2312" w:hAnsi="仿宋_GB2312" w:cs="仿宋_GB2312" w:eastAsia="仿宋_GB2312"/>
              </w:rPr>
              <w:t>1</w:t>
            </w:r>
            <w:r>
              <w:rPr>
                <w:rFonts w:ascii="仿宋_GB2312" w:hAnsi="仿宋_GB2312" w:cs="仿宋_GB2312" w:eastAsia="仿宋_GB2312"/>
              </w:rPr>
              <w:t>、包</w:t>
            </w:r>
            <w:r>
              <w:rPr>
                <w:rFonts w:ascii="仿宋_GB2312" w:hAnsi="仿宋_GB2312" w:cs="仿宋_GB2312" w:eastAsia="仿宋_GB2312"/>
              </w:rPr>
              <w:t>2</w:t>
            </w:r>
            <w:r>
              <w:rPr>
                <w:rFonts w:ascii="仿宋_GB2312" w:hAnsi="仿宋_GB2312" w:cs="仿宋_GB2312" w:eastAsia="仿宋_GB2312"/>
              </w:rPr>
              <w:t>、包</w:t>
            </w:r>
            <w:r>
              <w:rPr>
                <w:rFonts w:ascii="仿宋_GB2312" w:hAnsi="仿宋_GB2312" w:cs="仿宋_GB2312" w:eastAsia="仿宋_GB2312"/>
              </w:rPr>
              <w:t>3</w:t>
            </w:r>
            <w:r>
              <w:rPr>
                <w:rFonts w:ascii="仿宋_GB2312" w:hAnsi="仿宋_GB2312" w:cs="仿宋_GB2312" w:eastAsia="仿宋_GB2312"/>
              </w:rPr>
              <w:t>中，若同一投标人同时在多个包中排名第一，则按照包号先后顺序确定第一中标候选人，已确定为第一中标候选人的投标人，不再确定为其余包的第一中标候选人。</w:t>
            </w:r>
          </w:p>
          <w:p>
            <w:pPr>
              <w:pStyle w:val="null3"/>
              <w:jc w:val="left"/>
            </w:pPr>
            <w:r>
              <w:rPr>
                <w:rFonts w:ascii="仿宋_GB2312" w:hAnsi="仿宋_GB2312" w:cs="仿宋_GB2312" w:eastAsia="仿宋_GB2312"/>
                <w:b/>
              </w:rPr>
              <w:t>（二）</w:t>
            </w:r>
            <w:r>
              <w:rPr>
                <w:rFonts w:ascii="仿宋_GB2312" w:hAnsi="仿宋_GB2312" w:cs="仿宋_GB2312" w:eastAsia="仿宋_GB2312"/>
                <w:b/>
              </w:rPr>
              <w:t>验收标准</w:t>
            </w:r>
          </w:p>
          <w:p>
            <w:pPr>
              <w:pStyle w:val="null3"/>
              <w:ind w:firstLine="420"/>
              <w:jc w:val="left"/>
            </w:pPr>
            <w:r>
              <w:rPr>
                <w:rFonts w:ascii="仿宋_GB2312" w:hAnsi="仿宋_GB2312" w:cs="仿宋_GB2312" w:eastAsia="仿宋_GB2312"/>
                <w:sz w:val="21"/>
              </w:rPr>
              <w:t>采购人对服务期内投标人服务情况进行考核，达到采购人需求的，视为验收成功。</w:t>
            </w:r>
          </w:p>
          <w:p>
            <w:pPr>
              <w:pStyle w:val="null3"/>
              <w:jc w:val="left"/>
            </w:pPr>
            <w:r>
              <w:rPr>
                <w:rFonts w:ascii="仿宋_GB2312" w:hAnsi="仿宋_GB2312" w:cs="仿宋_GB2312" w:eastAsia="仿宋_GB2312"/>
                <w:b/>
                <w:color w:val="000000"/>
              </w:rPr>
              <w:t>（三）</w:t>
            </w:r>
            <w:r>
              <w:rPr>
                <w:rFonts w:ascii="仿宋_GB2312" w:hAnsi="仿宋_GB2312" w:cs="仿宋_GB2312" w:eastAsia="仿宋_GB2312"/>
                <w:b/>
                <w:color w:val="000000"/>
              </w:rPr>
              <w:t>对于上述项目要求，投标人应在投标文件中进行回应，做出承诺及说明。</w:t>
            </w:r>
          </w:p>
          <w:p>
            <w:pPr>
              <w:pStyle w:val="null3"/>
              <w:jc w:val="center"/>
            </w:pPr>
          </w:p>
        </w:tc>
      </w:tr>
    </w:tbl>
    <w:p>
      <w:pPr>
        <w:pStyle w:val="null3"/>
        <w:jc w:val="left"/>
      </w:pPr>
      <w:r>
        <w:rPr>
          <w:rFonts w:ascii="仿宋_GB2312" w:hAnsi="仿宋_GB2312" w:cs="仿宋_GB2312" w:eastAsia="仿宋_GB2312"/>
        </w:rPr>
        <w:t>1.2商务要求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序号</w:t>
            </w:r>
          </w:p>
        </w:tc>
        <w:tc>
          <w:tcPr>
            <w:tcW w:type="dxa" w:w="2076"/>
          </w:tcPr>
          <w:p>
            <w:pPr>
              <w:pStyle w:val="null3"/>
              <w:jc w:val="left"/>
            </w:pPr>
            <w:r>
              <w:rPr>
                <w:rFonts w:ascii="仿宋_GB2312" w:hAnsi="仿宋_GB2312" w:cs="仿宋_GB2312" w:eastAsia="仿宋_GB2312"/>
              </w:rPr>
              <w:t>参数性质</w:t>
            </w:r>
          </w:p>
        </w:tc>
        <w:tc>
          <w:tcPr>
            <w:tcW w:type="dxa" w:w="2076"/>
          </w:tcPr>
          <w:p>
            <w:pPr>
              <w:pStyle w:val="null3"/>
              <w:jc w:val="left"/>
            </w:pPr>
            <w:r>
              <w:rPr>
                <w:rFonts w:ascii="仿宋_GB2312" w:hAnsi="仿宋_GB2312" w:cs="仿宋_GB2312" w:eastAsia="仿宋_GB2312"/>
              </w:rPr>
              <w:t>类型</w:t>
            </w:r>
          </w:p>
        </w:tc>
        <w:tc>
          <w:tcPr>
            <w:tcW w:type="dxa" w:w="2076"/>
          </w:tcPr>
          <w:p>
            <w:pPr>
              <w:pStyle w:val="null3"/>
              <w:jc w:val="left"/>
            </w:pPr>
            <w:r>
              <w:rPr>
                <w:rFonts w:ascii="仿宋_GB2312" w:hAnsi="仿宋_GB2312" w:cs="仿宋_GB2312" w:eastAsia="仿宋_GB2312"/>
              </w:rPr>
              <w:t>要求</w:t>
            </w:r>
          </w:p>
        </w:tc>
      </w:tr>
      <w:tr>
        <w:tc>
          <w:tcPr>
            <w:tcW w:type="dxa" w:w="2076"/>
          </w:tcPr>
          <w:p>
            <w:pPr>
              <w:pStyle w:val="null3"/>
              <w:jc w:val="left"/>
            </w:pPr>
            <w:r>
              <w:rPr>
                <w:rFonts w:ascii="仿宋_GB2312" w:hAnsi="仿宋_GB2312" w:cs="仿宋_GB2312" w:eastAsia="仿宋_GB2312"/>
              </w:rPr>
              <w:t>1</w:t>
            </w:r>
          </w:p>
        </w:tc>
        <w:tc>
          <w:tcPr>
            <w:tcW w:type="dxa" w:w="2076"/>
          </w:tcPr>
          <w:p/>
        </w:tc>
        <w:tc>
          <w:tcPr>
            <w:tcW w:type="dxa" w:w="2076"/>
          </w:tcPr>
          <w:p>
            <w:pPr>
              <w:pStyle w:val="null3"/>
              <w:jc w:val="left"/>
            </w:pPr>
            <w:r>
              <w:rPr>
                <w:rFonts w:ascii="仿宋_GB2312" w:hAnsi="仿宋_GB2312" w:cs="仿宋_GB2312" w:eastAsia="仿宋_GB2312"/>
              </w:rPr>
              <w:t>其他</w:t>
            </w:r>
          </w:p>
        </w:tc>
        <w:tc>
          <w:tcPr>
            <w:tcW w:type="dxa" w:w="2076"/>
          </w:tcPr>
          <w:p>
            <w:pPr>
              <w:pStyle w:val="null3"/>
              <w:jc w:val="left"/>
            </w:pPr>
            <w:r>
              <w:rPr>
                <w:rFonts w:ascii="仿宋_GB2312" w:hAnsi="仿宋_GB2312" w:cs="仿宋_GB2312" w:eastAsia="仿宋_GB2312"/>
              </w:rPr>
              <w:t>详见四、服务要求 1.1服务内容要求</w:t>
            </w:r>
          </w:p>
        </w:tc>
      </w:tr>
    </w:tbl>
    <w:p>
      <w:pPr>
        <w:pStyle w:val="null3"/>
        <w:jc w:val="left"/>
      </w:pPr>
      <w:r>
        <w:rPr>
          <w:rFonts w:ascii="仿宋_GB2312" w:hAnsi="仿宋_GB2312" w:cs="仿宋_GB2312" w:eastAsia="仿宋_GB2312"/>
        </w:rPr>
        <w:t>采购包2：</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序号</w:t>
            </w:r>
          </w:p>
        </w:tc>
        <w:tc>
          <w:tcPr>
            <w:tcW w:type="dxa" w:w="2076"/>
          </w:tcPr>
          <w:p>
            <w:pPr>
              <w:pStyle w:val="null3"/>
              <w:jc w:val="left"/>
            </w:pPr>
            <w:r>
              <w:rPr>
                <w:rFonts w:ascii="仿宋_GB2312" w:hAnsi="仿宋_GB2312" w:cs="仿宋_GB2312" w:eastAsia="仿宋_GB2312"/>
              </w:rPr>
              <w:t>参数性质</w:t>
            </w:r>
          </w:p>
        </w:tc>
        <w:tc>
          <w:tcPr>
            <w:tcW w:type="dxa" w:w="2076"/>
          </w:tcPr>
          <w:p>
            <w:pPr>
              <w:pStyle w:val="null3"/>
              <w:jc w:val="left"/>
            </w:pPr>
            <w:r>
              <w:rPr>
                <w:rFonts w:ascii="仿宋_GB2312" w:hAnsi="仿宋_GB2312" w:cs="仿宋_GB2312" w:eastAsia="仿宋_GB2312"/>
              </w:rPr>
              <w:t>类型</w:t>
            </w:r>
          </w:p>
        </w:tc>
        <w:tc>
          <w:tcPr>
            <w:tcW w:type="dxa" w:w="2076"/>
          </w:tcPr>
          <w:p>
            <w:pPr>
              <w:pStyle w:val="null3"/>
              <w:jc w:val="left"/>
            </w:pPr>
            <w:r>
              <w:rPr>
                <w:rFonts w:ascii="仿宋_GB2312" w:hAnsi="仿宋_GB2312" w:cs="仿宋_GB2312" w:eastAsia="仿宋_GB2312"/>
              </w:rPr>
              <w:t>要求</w:t>
            </w:r>
          </w:p>
        </w:tc>
      </w:tr>
      <w:tr>
        <w:tc>
          <w:tcPr>
            <w:tcW w:type="dxa" w:w="2076"/>
          </w:tcPr>
          <w:p>
            <w:pPr>
              <w:pStyle w:val="null3"/>
              <w:jc w:val="left"/>
            </w:pPr>
            <w:r>
              <w:rPr>
                <w:rFonts w:ascii="仿宋_GB2312" w:hAnsi="仿宋_GB2312" w:cs="仿宋_GB2312" w:eastAsia="仿宋_GB2312"/>
              </w:rPr>
              <w:t>1</w:t>
            </w:r>
          </w:p>
        </w:tc>
        <w:tc>
          <w:tcPr>
            <w:tcW w:type="dxa" w:w="2076"/>
          </w:tcPr>
          <w:p/>
        </w:tc>
        <w:tc>
          <w:tcPr>
            <w:tcW w:type="dxa" w:w="2076"/>
          </w:tcPr>
          <w:p>
            <w:pPr>
              <w:pStyle w:val="null3"/>
              <w:jc w:val="left"/>
            </w:pPr>
            <w:r>
              <w:rPr>
                <w:rFonts w:ascii="仿宋_GB2312" w:hAnsi="仿宋_GB2312" w:cs="仿宋_GB2312" w:eastAsia="仿宋_GB2312"/>
              </w:rPr>
              <w:t>其他</w:t>
            </w:r>
          </w:p>
        </w:tc>
        <w:tc>
          <w:tcPr>
            <w:tcW w:type="dxa" w:w="2076"/>
          </w:tcPr>
          <w:p>
            <w:pPr>
              <w:pStyle w:val="null3"/>
              <w:jc w:val="left"/>
            </w:pPr>
            <w:r>
              <w:rPr>
                <w:rFonts w:ascii="仿宋_GB2312" w:hAnsi="仿宋_GB2312" w:cs="仿宋_GB2312" w:eastAsia="仿宋_GB2312"/>
              </w:rPr>
              <w:t>详见四、服务要求 1.1服务内容要求</w:t>
            </w:r>
          </w:p>
        </w:tc>
      </w:tr>
    </w:tbl>
    <w:p>
      <w:pPr>
        <w:pStyle w:val="null3"/>
        <w:jc w:val="left"/>
      </w:pPr>
      <w:r>
        <w:rPr>
          <w:rFonts w:ascii="仿宋_GB2312" w:hAnsi="仿宋_GB2312" w:cs="仿宋_GB2312" w:eastAsia="仿宋_GB2312"/>
        </w:rPr>
        <w:t>采购包3：</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序号</w:t>
            </w:r>
          </w:p>
        </w:tc>
        <w:tc>
          <w:tcPr>
            <w:tcW w:type="dxa" w:w="2076"/>
          </w:tcPr>
          <w:p>
            <w:pPr>
              <w:pStyle w:val="null3"/>
              <w:jc w:val="left"/>
            </w:pPr>
            <w:r>
              <w:rPr>
                <w:rFonts w:ascii="仿宋_GB2312" w:hAnsi="仿宋_GB2312" w:cs="仿宋_GB2312" w:eastAsia="仿宋_GB2312"/>
              </w:rPr>
              <w:t>参数性质</w:t>
            </w:r>
          </w:p>
        </w:tc>
        <w:tc>
          <w:tcPr>
            <w:tcW w:type="dxa" w:w="2076"/>
          </w:tcPr>
          <w:p>
            <w:pPr>
              <w:pStyle w:val="null3"/>
              <w:jc w:val="left"/>
            </w:pPr>
            <w:r>
              <w:rPr>
                <w:rFonts w:ascii="仿宋_GB2312" w:hAnsi="仿宋_GB2312" w:cs="仿宋_GB2312" w:eastAsia="仿宋_GB2312"/>
              </w:rPr>
              <w:t>类型</w:t>
            </w:r>
          </w:p>
        </w:tc>
        <w:tc>
          <w:tcPr>
            <w:tcW w:type="dxa" w:w="2076"/>
          </w:tcPr>
          <w:p>
            <w:pPr>
              <w:pStyle w:val="null3"/>
              <w:jc w:val="left"/>
            </w:pPr>
            <w:r>
              <w:rPr>
                <w:rFonts w:ascii="仿宋_GB2312" w:hAnsi="仿宋_GB2312" w:cs="仿宋_GB2312" w:eastAsia="仿宋_GB2312"/>
              </w:rPr>
              <w:t>要求</w:t>
            </w:r>
          </w:p>
        </w:tc>
      </w:tr>
      <w:tr>
        <w:tc>
          <w:tcPr>
            <w:tcW w:type="dxa" w:w="2076"/>
          </w:tcPr>
          <w:p>
            <w:pPr>
              <w:pStyle w:val="null3"/>
              <w:jc w:val="left"/>
            </w:pPr>
            <w:r>
              <w:rPr>
                <w:rFonts w:ascii="仿宋_GB2312" w:hAnsi="仿宋_GB2312" w:cs="仿宋_GB2312" w:eastAsia="仿宋_GB2312"/>
              </w:rPr>
              <w:t>1</w:t>
            </w:r>
          </w:p>
        </w:tc>
        <w:tc>
          <w:tcPr>
            <w:tcW w:type="dxa" w:w="2076"/>
          </w:tcPr>
          <w:p/>
        </w:tc>
        <w:tc>
          <w:tcPr>
            <w:tcW w:type="dxa" w:w="2076"/>
          </w:tcPr>
          <w:p>
            <w:pPr>
              <w:pStyle w:val="null3"/>
              <w:jc w:val="left"/>
            </w:pPr>
            <w:r>
              <w:rPr>
                <w:rFonts w:ascii="仿宋_GB2312" w:hAnsi="仿宋_GB2312" w:cs="仿宋_GB2312" w:eastAsia="仿宋_GB2312"/>
              </w:rPr>
              <w:t>其他</w:t>
            </w:r>
          </w:p>
        </w:tc>
        <w:tc>
          <w:tcPr>
            <w:tcW w:type="dxa" w:w="2076"/>
          </w:tcPr>
          <w:p>
            <w:pPr>
              <w:pStyle w:val="null3"/>
              <w:jc w:val="left"/>
            </w:pPr>
            <w:r>
              <w:rPr>
                <w:rFonts w:ascii="仿宋_GB2312" w:hAnsi="仿宋_GB2312" w:cs="仿宋_GB2312" w:eastAsia="仿宋_GB2312"/>
              </w:rPr>
              <w:t>详见四、服务要求 1.1服务内容要求</w:t>
            </w:r>
          </w:p>
        </w:tc>
      </w:tr>
    </w:tbl>
    <w:p>
      <w:pPr>
        <w:pStyle w:val="null3"/>
        <w:ind w:firstLine="480"/>
        <w:jc w:val="left"/>
      </w:pPr>
      <w:r>
        <w:rPr>
          <w:rFonts w:ascii="仿宋_GB2312" w:hAnsi="仿宋_GB2312" w:cs="仿宋_GB2312" w:eastAsia="仿宋_GB2312"/>
        </w:rPr>
        <w:t>五、其他要求</w:t>
      </w:r>
    </w:p>
    <w:p>
      <w:pPr>
        <w:pStyle w:val="null3"/>
        <w:jc w:val="left"/>
      </w:pPr>
      <w:r>
        <w:rPr>
          <w:rFonts w:ascii="仿宋_GB2312" w:hAnsi="仿宋_GB2312" w:cs="仿宋_GB2312" w:eastAsia="仿宋_GB2312"/>
        </w:rPr>
        <w:t>无</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政府采购合同</w:t>
      </w:r>
    </w:p>
    <w:p>
      <w:pPr>
        <w:pStyle w:val="null3"/>
        <w:jc w:val="center"/>
        <w:outlineLvl w:val="2"/>
      </w:pPr>
      <w:r>
        <w:rPr>
          <w:rFonts w:ascii="仿宋_GB2312" w:hAnsi="仿宋_GB2312" w:cs="仿宋_GB2312" w:eastAsia="仿宋_GB2312"/>
          <w:sz w:val="28"/>
          <w:b/>
        </w:rPr>
        <w:t>第一节 政府采购合同协议书</w:t>
      </w:r>
    </w:p>
    <w:p>
      <w:pPr>
        <w:pStyle w:val="null3"/>
        <w:jc w:val="left"/>
      </w:pPr>
      <w:r>
        <w:rPr>
          <w:rFonts w:ascii="仿宋_GB2312" w:hAnsi="仿宋_GB2312" w:cs="仿宋_GB2312" w:eastAsia="仿宋_GB2312"/>
        </w:rPr>
        <w:t>采购合同编号：___________</w:t>
      </w:r>
      <w:r>
        <w:br/>
      </w:r>
    </w:p>
    <w:p>
      <w:pPr>
        <w:pStyle w:val="null3"/>
        <w:jc w:val="both"/>
      </w:pPr>
      <w:r>
        <w:rPr>
          <w:rFonts w:ascii="仿宋_GB2312" w:hAnsi="仿宋_GB2312" w:cs="仿宋_GB2312" w:eastAsia="仿宋_GB2312"/>
        </w:rPr>
        <w:t>采购人（全称）：___________（甲方）</w:t>
      </w:r>
    </w:p>
    <w:p>
      <w:pPr>
        <w:pStyle w:val="null3"/>
        <w:jc w:val="both"/>
      </w:pPr>
      <w:r>
        <w:rPr>
          <w:rFonts w:ascii="仿宋_GB2312" w:hAnsi="仿宋_GB2312" w:cs="仿宋_GB2312" w:eastAsia="仿宋_GB2312"/>
        </w:rPr>
        <w:t>供应商（全称）：___________（乙方）</w:t>
      </w:r>
    </w:p>
    <w:p>
      <w:pPr>
        <w:pStyle w:val="null3"/>
        <w:ind w:firstLine="480"/>
        <w:jc w:val="both"/>
      </w:pPr>
      <w:r>
        <w:rPr>
          <w:rFonts w:ascii="仿宋_GB2312" w:hAnsi="仿宋_GB2312" w:cs="仿宋_GB2312" w:eastAsia="仿宋_GB2312"/>
        </w:rPr>
        <w:t>为了保护甲、乙双方合法权益，根据《中华人民共和国合同法》、《中华人民共和国政府采购法》及其他有关法律、法规、规章，双方签订本合同协议书。</w:t>
      </w:r>
    </w:p>
    <w:p>
      <w:pPr>
        <w:pStyle w:val="null3"/>
        <w:ind w:firstLine="480"/>
        <w:jc w:val="both"/>
      </w:pPr>
      <w:r>
        <w:rPr>
          <w:rFonts w:ascii="仿宋_GB2312" w:hAnsi="仿宋_GB2312" w:cs="仿宋_GB2312" w:eastAsia="仿宋_GB2312"/>
        </w:rPr>
        <w:t>1.项目信息</w:t>
      </w:r>
    </w:p>
    <w:p>
      <w:pPr>
        <w:pStyle w:val="null3"/>
        <w:ind w:firstLine="480"/>
        <w:jc w:val="both"/>
      </w:pPr>
      <w:r>
        <w:rPr>
          <w:rFonts w:ascii="仿宋_GB2312" w:hAnsi="仿宋_GB2312" w:cs="仿宋_GB2312" w:eastAsia="仿宋_GB2312"/>
        </w:rPr>
        <w:t>（1）采购项目名称：_______</w:t>
      </w:r>
    </w:p>
    <w:p>
      <w:pPr>
        <w:pStyle w:val="null3"/>
        <w:ind w:firstLine="480"/>
        <w:jc w:val="both"/>
      </w:pPr>
      <w:r>
        <w:rPr>
          <w:rFonts w:ascii="仿宋_GB2312" w:hAnsi="仿宋_GB2312" w:cs="仿宋_GB2312" w:eastAsia="仿宋_GB2312"/>
        </w:rPr>
        <w:t>（2）采购计划编号：_______</w:t>
      </w:r>
    </w:p>
    <w:p>
      <w:pPr>
        <w:pStyle w:val="null3"/>
        <w:ind w:firstLine="480"/>
        <w:jc w:val="both"/>
      </w:pPr>
      <w:r>
        <w:rPr>
          <w:rFonts w:ascii="仿宋_GB2312" w:hAnsi="仿宋_GB2312" w:cs="仿宋_GB2312" w:eastAsia="仿宋_GB2312"/>
        </w:rPr>
        <w:t>（3）项目内容：_______</w:t>
      </w:r>
    </w:p>
    <w:p>
      <w:pPr>
        <w:pStyle w:val="null3"/>
        <w:ind w:firstLine="480"/>
        <w:jc w:val="both"/>
      </w:pPr>
      <w:r>
        <w:rPr>
          <w:rFonts w:ascii="仿宋_GB2312" w:hAnsi="仿宋_GB2312" w:cs="仿宋_GB2312" w:eastAsia="仿宋_GB2312"/>
        </w:rPr>
        <w:t>（4）项目负责人：_______。</w:t>
      </w:r>
    </w:p>
    <w:p>
      <w:pPr>
        <w:pStyle w:val="null3"/>
        <w:ind w:firstLine="480"/>
        <w:jc w:val="both"/>
      </w:pPr>
      <w:r>
        <w:rPr>
          <w:rFonts w:ascii="仿宋_GB2312" w:hAnsi="仿宋_GB2312" w:cs="仿宋_GB2312" w:eastAsia="仿宋_GB2312"/>
        </w:rPr>
        <w:t>2.合同金额</w:t>
      </w:r>
    </w:p>
    <w:p>
      <w:pPr>
        <w:pStyle w:val="null3"/>
        <w:ind w:firstLine="480"/>
        <w:jc w:val="both"/>
      </w:pPr>
      <w:r>
        <w:rPr>
          <w:rFonts w:ascii="仿宋_GB2312" w:hAnsi="仿宋_GB2312" w:cs="仿宋_GB2312" w:eastAsia="仿宋_GB2312"/>
        </w:rPr>
        <w:t>（1）合同金额小写：_______</w:t>
      </w:r>
    </w:p>
    <w:p>
      <w:pPr>
        <w:pStyle w:val="null3"/>
        <w:ind w:firstLine="960"/>
        <w:jc w:val="both"/>
      </w:pPr>
      <w:r>
        <w:rPr>
          <w:rFonts w:ascii="仿宋_GB2312" w:hAnsi="仿宋_GB2312" w:cs="仿宋_GB2312" w:eastAsia="仿宋_GB2312"/>
        </w:rPr>
        <w:t>大写：_______</w:t>
      </w:r>
    </w:p>
    <w:p>
      <w:pPr>
        <w:pStyle w:val="null3"/>
        <w:ind w:firstLine="480"/>
        <w:jc w:val="both"/>
      </w:pPr>
      <w:r>
        <w:rPr>
          <w:rFonts w:ascii="仿宋_GB2312" w:hAnsi="仿宋_GB2312" w:cs="仿宋_GB2312" w:eastAsia="仿宋_GB2312"/>
        </w:rPr>
        <w:t>（2）具体标的见附件。</w:t>
      </w:r>
    </w:p>
    <w:p>
      <w:pPr>
        <w:pStyle w:val="null3"/>
        <w:ind w:firstLine="480"/>
        <w:jc w:val="both"/>
      </w:pPr>
      <w:r>
        <w:rPr>
          <w:rFonts w:ascii="仿宋_GB2312" w:hAnsi="仿宋_GB2312" w:cs="仿宋_GB2312" w:eastAsia="仿宋_GB2312"/>
        </w:rPr>
        <w:t>（3）合同价格形式：_______。</w:t>
      </w:r>
    </w:p>
    <w:p>
      <w:pPr>
        <w:pStyle w:val="null3"/>
        <w:ind w:firstLine="480"/>
        <w:jc w:val="both"/>
      </w:pPr>
      <w:r>
        <w:rPr>
          <w:rFonts w:ascii="仿宋_GB2312" w:hAnsi="仿宋_GB2312" w:cs="仿宋_GB2312" w:eastAsia="仿宋_GB2312"/>
        </w:rPr>
        <w:t>3.履行合同的时间、地点及方式</w:t>
      </w:r>
    </w:p>
    <w:p>
      <w:pPr>
        <w:pStyle w:val="null3"/>
        <w:ind w:firstLine="480"/>
        <w:jc w:val="both"/>
      </w:pPr>
      <w:r>
        <w:rPr>
          <w:rFonts w:ascii="仿宋_GB2312" w:hAnsi="仿宋_GB2312" w:cs="仿宋_GB2312" w:eastAsia="仿宋_GB2312"/>
        </w:rPr>
        <w:t>起始日期：___年___月___日，完成日期：___年___月___日。总日历天数：___天。</w:t>
      </w:r>
    </w:p>
    <w:p>
      <w:pPr>
        <w:pStyle w:val="null3"/>
        <w:ind w:firstLine="480"/>
        <w:jc w:val="both"/>
      </w:pPr>
      <w:r>
        <w:rPr>
          <w:rFonts w:ascii="仿宋_GB2312" w:hAnsi="仿宋_GB2312" w:cs="仿宋_GB2312" w:eastAsia="仿宋_GB2312"/>
        </w:rPr>
        <w:t>地点：_______</w:t>
      </w:r>
    </w:p>
    <w:p>
      <w:pPr>
        <w:pStyle w:val="null3"/>
        <w:ind w:firstLine="480"/>
        <w:jc w:val="both"/>
      </w:pPr>
      <w:r>
        <w:rPr>
          <w:rFonts w:ascii="仿宋_GB2312" w:hAnsi="仿宋_GB2312" w:cs="仿宋_GB2312" w:eastAsia="仿宋_GB2312"/>
        </w:rPr>
        <w:t>方式：_______</w:t>
      </w:r>
    </w:p>
    <w:p>
      <w:pPr>
        <w:pStyle w:val="null3"/>
        <w:ind w:firstLine="480"/>
        <w:jc w:val="both"/>
      </w:pPr>
      <w:r>
        <w:rPr>
          <w:rFonts w:ascii="仿宋_GB2312" w:hAnsi="仿宋_GB2312" w:cs="仿宋_GB2312" w:eastAsia="仿宋_GB2312"/>
        </w:rPr>
        <w:t>4.付款：</w:t>
      </w:r>
    </w:p>
    <w:p>
      <w:pPr>
        <w:pStyle w:val="null3"/>
        <w:ind w:firstLine="480"/>
        <w:jc w:val="both"/>
      </w:pPr>
      <w:r>
        <w:rPr>
          <w:rFonts w:ascii="仿宋_GB2312" w:hAnsi="仿宋_GB2312" w:cs="仿宋_GB2312" w:eastAsia="仿宋_GB2312"/>
        </w:rPr>
        <w:t>1、________。</w:t>
      </w:r>
    </w:p>
    <w:p>
      <w:pPr>
        <w:pStyle w:val="null3"/>
        <w:ind w:firstLine="480"/>
        <w:jc w:val="both"/>
      </w:pPr>
      <w:r>
        <w:rPr>
          <w:rFonts w:ascii="仿宋_GB2312" w:hAnsi="仿宋_GB2312" w:cs="仿宋_GB2312" w:eastAsia="仿宋_GB2312"/>
        </w:rPr>
        <w:t>2、预付款根据采购文件的约定，在合同签订前提交不超过合同金额10%的履约担保。</w:t>
      </w:r>
    </w:p>
    <w:p>
      <w:pPr>
        <w:pStyle w:val="null3"/>
        <w:ind w:firstLine="480"/>
        <w:jc w:val="both"/>
      </w:pPr>
      <w:r>
        <w:rPr>
          <w:rFonts w:ascii="仿宋_GB2312" w:hAnsi="仿宋_GB2312" w:cs="仿宋_GB2312" w:eastAsia="仿宋_GB2312"/>
        </w:rPr>
        <w:t>5.解决合同纠纷方式</w:t>
      </w:r>
    </w:p>
    <w:p>
      <w:pPr>
        <w:pStyle w:val="null3"/>
        <w:ind w:firstLine="480"/>
        <w:jc w:val="both"/>
      </w:pPr>
      <w:r>
        <w:rPr>
          <w:rFonts w:ascii="仿宋_GB2312" w:hAnsi="仿宋_GB2312" w:cs="仿宋_GB2312" w:eastAsia="仿宋_GB2312"/>
        </w:rPr>
        <w:t>首先通过双方协商解决，协商解决不成，则通过以下途径之一解决纠纷：</w:t>
      </w:r>
    </w:p>
    <w:p>
      <w:pPr>
        <w:pStyle w:val="null3"/>
        <w:ind w:firstLine="480"/>
        <w:jc w:val="both"/>
      </w:pPr>
      <w:r>
        <w:rPr>
          <w:rFonts w:ascii="仿宋_GB2312" w:hAnsi="仿宋_GB2312" w:cs="仿宋_GB2312" w:eastAsia="仿宋_GB2312"/>
        </w:rPr>
        <w:t>□ 提请仲裁 □ 向人民法院提起诉讼</w:t>
      </w:r>
    </w:p>
    <w:p>
      <w:pPr>
        <w:pStyle w:val="null3"/>
        <w:ind w:firstLine="480"/>
        <w:jc w:val="both"/>
      </w:pPr>
      <w:r>
        <w:rPr>
          <w:rFonts w:ascii="仿宋_GB2312" w:hAnsi="仿宋_GB2312" w:cs="仿宋_GB2312" w:eastAsia="仿宋_GB2312"/>
        </w:rPr>
        <w:t>6.组成合同的文件</w:t>
      </w:r>
    </w:p>
    <w:p>
      <w:pPr>
        <w:pStyle w:val="null3"/>
        <w:ind w:firstLine="480"/>
        <w:jc w:val="both"/>
      </w:pPr>
      <w:r>
        <w:rPr>
          <w:rFonts w:ascii="仿宋_GB2312" w:hAnsi="仿宋_GB2312" w:cs="仿宋_GB2312" w:eastAsia="仿宋_GB2312"/>
        </w:rPr>
        <w:t>本协议书与下列文件一起构成合同文件，如下述文件之间有任何抵触、矛盾或歧义，应按以下顺序解释：</w:t>
      </w:r>
    </w:p>
    <w:p>
      <w:pPr>
        <w:pStyle w:val="null3"/>
        <w:ind w:firstLine="480"/>
        <w:jc w:val="both"/>
      </w:pPr>
      <w:r>
        <w:rPr>
          <w:rFonts w:ascii="仿宋_GB2312" w:hAnsi="仿宋_GB2312" w:cs="仿宋_GB2312" w:eastAsia="仿宋_GB2312"/>
        </w:rPr>
        <w:t>（1）在采购或合同履行过程中乙方作出的承诺以及双方协商达成的变更或补充协议</w:t>
      </w:r>
    </w:p>
    <w:p>
      <w:pPr>
        <w:pStyle w:val="null3"/>
        <w:ind w:firstLine="480"/>
        <w:jc w:val="both"/>
      </w:pPr>
      <w:r>
        <w:rPr>
          <w:rFonts w:ascii="仿宋_GB2312" w:hAnsi="仿宋_GB2312" w:cs="仿宋_GB2312" w:eastAsia="仿宋_GB2312"/>
        </w:rPr>
        <w:t>（2）本合同协议书</w:t>
      </w:r>
    </w:p>
    <w:p>
      <w:pPr>
        <w:pStyle w:val="null3"/>
        <w:ind w:firstLine="480"/>
        <w:jc w:val="both"/>
      </w:pPr>
      <w:r>
        <w:rPr>
          <w:rFonts w:ascii="仿宋_GB2312" w:hAnsi="仿宋_GB2312" w:cs="仿宋_GB2312" w:eastAsia="仿宋_GB2312"/>
        </w:rPr>
        <w:t>（3）中标通知书</w:t>
      </w:r>
    </w:p>
    <w:p>
      <w:pPr>
        <w:pStyle w:val="null3"/>
        <w:ind w:firstLine="480"/>
        <w:jc w:val="both"/>
      </w:pPr>
      <w:r>
        <w:rPr>
          <w:rFonts w:ascii="仿宋_GB2312" w:hAnsi="仿宋_GB2312" w:cs="仿宋_GB2312" w:eastAsia="仿宋_GB2312"/>
        </w:rPr>
        <w:t>（4）投标文件</w:t>
      </w:r>
    </w:p>
    <w:p>
      <w:pPr>
        <w:pStyle w:val="null3"/>
        <w:ind w:firstLine="480"/>
        <w:jc w:val="both"/>
      </w:pPr>
      <w:r>
        <w:rPr>
          <w:rFonts w:ascii="仿宋_GB2312" w:hAnsi="仿宋_GB2312" w:cs="仿宋_GB2312" w:eastAsia="仿宋_GB2312"/>
        </w:rPr>
        <w:t>（5）政府采购专用合同条款</w:t>
      </w:r>
    </w:p>
    <w:p>
      <w:pPr>
        <w:pStyle w:val="null3"/>
        <w:ind w:firstLine="480"/>
        <w:jc w:val="both"/>
      </w:pPr>
      <w:r>
        <w:rPr>
          <w:rFonts w:ascii="仿宋_GB2312" w:hAnsi="仿宋_GB2312" w:cs="仿宋_GB2312" w:eastAsia="仿宋_GB2312"/>
        </w:rPr>
        <w:t>（6）政府采购合同通用条款</w:t>
      </w:r>
    </w:p>
    <w:p>
      <w:pPr>
        <w:pStyle w:val="null3"/>
        <w:ind w:firstLine="480"/>
        <w:jc w:val="both"/>
      </w:pPr>
      <w:r>
        <w:rPr>
          <w:rFonts w:ascii="仿宋_GB2312" w:hAnsi="仿宋_GB2312" w:cs="仿宋_GB2312" w:eastAsia="仿宋_GB2312"/>
        </w:rPr>
        <w:t>（7）标准、规范及有关技术文件，图纸。</w:t>
      </w:r>
    </w:p>
    <w:p>
      <w:pPr>
        <w:pStyle w:val="null3"/>
        <w:ind w:firstLine="480"/>
        <w:jc w:val="both"/>
      </w:pPr>
      <w:r>
        <w:rPr>
          <w:rFonts w:ascii="仿宋_GB2312" w:hAnsi="仿宋_GB2312" w:cs="仿宋_GB2312" w:eastAsia="仿宋_GB2312"/>
        </w:rPr>
        <w:t>（8）其他合同文件。</w:t>
      </w:r>
    </w:p>
    <w:p>
      <w:pPr>
        <w:pStyle w:val="null3"/>
        <w:ind w:firstLine="480"/>
        <w:jc w:val="both"/>
      </w:pPr>
      <w:r>
        <w:rPr>
          <w:rFonts w:ascii="仿宋_GB2312" w:hAnsi="仿宋_GB2312" w:cs="仿宋_GB2312" w:eastAsia="仿宋_GB2312"/>
        </w:rPr>
        <w:t>7.合同生效</w:t>
      </w:r>
    </w:p>
    <w:p>
      <w:pPr>
        <w:pStyle w:val="null3"/>
        <w:ind w:firstLine="480"/>
        <w:jc w:val="both"/>
      </w:pPr>
      <w:r>
        <w:rPr>
          <w:rFonts w:ascii="仿宋_GB2312" w:hAnsi="仿宋_GB2312" w:cs="仿宋_GB2312" w:eastAsia="仿宋_GB2312"/>
        </w:rPr>
        <w:t>本合同自_______生效。</w:t>
      </w:r>
    </w:p>
    <w:p>
      <w:pPr>
        <w:pStyle w:val="null3"/>
        <w:ind w:firstLine="480"/>
        <w:jc w:val="both"/>
      </w:pPr>
      <w:r>
        <w:rPr>
          <w:rFonts w:ascii="仿宋_GB2312" w:hAnsi="仿宋_GB2312" w:cs="仿宋_GB2312" w:eastAsia="仿宋_GB2312"/>
        </w:rPr>
        <w:t>8.合同份数</w:t>
      </w:r>
    </w:p>
    <w:p>
      <w:pPr>
        <w:pStyle w:val="null3"/>
        <w:ind w:firstLine="480"/>
        <w:jc w:val="both"/>
      </w:pPr>
      <w:r>
        <w:rPr>
          <w:rFonts w:ascii="仿宋_GB2312" w:hAnsi="仿宋_GB2312" w:cs="仿宋_GB2312" w:eastAsia="仿宋_GB2312"/>
        </w:rPr>
        <w:t>本合同一式___份，采购人执___份，供应商执___份，均具有同等法律效力。</w:t>
      </w:r>
    </w:p>
    <w:p>
      <w:pPr>
        <w:pStyle w:val="null3"/>
        <w:ind w:firstLine="480"/>
        <w:jc w:val="both"/>
      </w:pPr>
      <w:r>
        <w:rPr>
          <w:rFonts w:ascii="仿宋_GB2312" w:hAnsi="仿宋_GB2312" w:cs="仿宋_GB2312" w:eastAsia="仿宋_GB2312"/>
        </w:rPr>
        <w:t>合同订立时间：___年___月___日</w:t>
      </w:r>
    </w:p>
    <w:p>
      <w:pPr>
        <w:pStyle w:val="null3"/>
        <w:ind w:firstLine="480"/>
        <w:jc w:val="both"/>
      </w:pPr>
      <w:r>
        <w:rPr>
          <w:rFonts w:ascii="仿宋_GB2312" w:hAnsi="仿宋_GB2312" w:cs="仿宋_GB2312" w:eastAsia="仿宋_GB2312"/>
        </w:rPr>
        <w:t>合同订立地点：_______</w:t>
      </w:r>
    </w:p>
    <w:tbl>
      <w:tblPr>
        <w:tblW w:w="0" w:type="auto"/>
        <w:tblBorders>
          <w:top w:val="single"/>
          <w:left w:val="single"/>
          <w:bottom w:val="single"/>
          <w:right w:val="single"/>
          <w:insideH w:val="single"/>
          <w:insideV w:val="single"/>
        </w:tblBorders>
      </w:tblPr>
      <w:tblGrid>
        <w:gridCol w:w="1246"/>
        <w:gridCol w:w="2907"/>
        <w:gridCol w:w="1246"/>
        <w:gridCol w:w="2907"/>
      </w:tblGrid>
      <w:tr>
        <w:tc>
          <w:tcPr>
            <w:tcW w:type="dxa" w:w="1246"/>
          </w:tcPr>
          <w:p>
            <w:pPr>
              <w:pStyle w:val="null3"/>
              <w:jc w:val="left"/>
            </w:pPr>
            <w:r>
              <w:rPr>
                <w:rFonts w:ascii="仿宋_GB2312" w:hAnsi="仿宋_GB2312" w:cs="仿宋_GB2312" w:eastAsia="仿宋_GB2312"/>
              </w:rPr>
              <w:t>甲 方：（公章）</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乙 方：（公章）</w:t>
            </w:r>
          </w:p>
          <w:p>
            <w:pPr>
              <w:pStyle w:val="null3"/>
              <w:jc w:val="left"/>
            </w:pPr>
          </w:p>
        </w:tc>
        <w:tc>
          <w:tcPr>
            <w:tcW w:type="dxa" w:w="2907"/>
          </w:tcPr>
          <w:p/>
        </w:tc>
      </w:tr>
      <w:tr>
        <w:tc>
          <w:tcPr>
            <w:tcW w:type="dxa" w:w="1246"/>
          </w:tcPr>
          <w:p>
            <w:pPr>
              <w:pStyle w:val="null3"/>
              <w:jc w:val="left"/>
            </w:pPr>
            <w:r>
              <w:rPr>
                <w:rFonts w:ascii="仿宋_GB2312" w:hAnsi="仿宋_GB2312" w:cs="仿宋_GB2312" w:eastAsia="仿宋_GB2312"/>
              </w:rPr>
              <w:t>法定代表人：</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法定代表人：</w:t>
            </w:r>
          </w:p>
          <w:p>
            <w:pPr>
              <w:pStyle w:val="null3"/>
              <w:jc w:val="left"/>
            </w:pPr>
          </w:p>
        </w:tc>
        <w:tc>
          <w:tcPr>
            <w:tcW w:type="dxa" w:w="2907"/>
          </w:tcPr>
          <w:p/>
        </w:tc>
      </w:tr>
      <w:tr>
        <w:tc>
          <w:tcPr>
            <w:tcW w:type="dxa" w:w="1246"/>
          </w:tcPr>
          <w:p>
            <w:pPr>
              <w:pStyle w:val="null3"/>
              <w:jc w:val="left"/>
            </w:pPr>
            <w:r>
              <w:rPr>
                <w:rFonts w:ascii="仿宋_GB2312" w:hAnsi="仿宋_GB2312" w:cs="仿宋_GB2312" w:eastAsia="仿宋_GB2312"/>
              </w:rPr>
              <w:t>委托代理人：</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委托代理人：</w:t>
            </w:r>
          </w:p>
          <w:p>
            <w:pPr>
              <w:pStyle w:val="null3"/>
              <w:jc w:val="left"/>
            </w:pPr>
          </w:p>
        </w:tc>
        <w:tc>
          <w:tcPr>
            <w:tcW w:type="dxa" w:w="2907"/>
          </w:tcPr>
          <w:p/>
        </w:tc>
      </w:tr>
      <w:tr>
        <w:tc>
          <w:tcPr>
            <w:tcW w:type="dxa" w:w="1246"/>
          </w:tcPr>
          <w:p>
            <w:pPr>
              <w:pStyle w:val="null3"/>
              <w:jc w:val="left"/>
            </w:pPr>
            <w:r>
              <w:rPr>
                <w:rFonts w:ascii="仿宋_GB2312" w:hAnsi="仿宋_GB2312" w:cs="仿宋_GB2312" w:eastAsia="仿宋_GB2312"/>
              </w:rPr>
              <w:t>电 话：</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电 话：</w:t>
            </w:r>
          </w:p>
          <w:p>
            <w:pPr>
              <w:pStyle w:val="null3"/>
              <w:jc w:val="left"/>
            </w:pPr>
          </w:p>
        </w:tc>
        <w:tc>
          <w:tcPr>
            <w:tcW w:type="dxa" w:w="2907"/>
          </w:tcPr>
          <w:p/>
        </w:tc>
      </w:tr>
      <w:tr>
        <w:tc>
          <w:tcPr>
            <w:tcW w:type="dxa" w:w="1246"/>
          </w:tcPr>
          <w:p>
            <w:pPr>
              <w:pStyle w:val="null3"/>
              <w:jc w:val="left"/>
            </w:pPr>
            <w:r>
              <w:rPr>
                <w:rFonts w:ascii="仿宋_GB2312" w:hAnsi="仿宋_GB2312" w:cs="仿宋_GB2312" w:eastAsia="仿宋_GB2312"/>
              </w:rPr>
              <w:t>传 真：</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传 真：</w:t>
            </w:r>
          </w:p>
          <w:p>
            <w:pPr>
              <w:pStyle w:val="null3"/>
              <w:jc w:val="left"/>
            </w:pPr>
          </w:p>
        </w:tc>
        <w:tc>
          <w:tcPr>
            <w:tcW w:type="dxa" w:w="2907"/>
          </w:tcPr>
          <w:p/>
        </w:tc>
      </w:tr>
      <w:tr>
        <w:tc>
          <w:tcPr>
            <w:tcW w:type="dxa" w:w="1246"/>
          </w:tcPr>
          <w:p/>
        </w:tc>
        <w:tc>
          <w:tcPr>
            <w:tcW w:type="dxa" w:w="2907"/>
          </w:tcPr>
          <w:p/>
        </w:tc>
        <w:tc>
          <w:tcPr>
            <w:tcW w:type="dxa" w:w="1246"/>
          </w:tcPr>
          <w:p>
            <w:pPr>
              <w:pStyle w:val="null3"/>
              <w:jc w:val="left"/>
            </w:pPr>
            <w:r>
              <w:rPr>
                <w:rFonts w:ascii="仿宋_GB2312" w:hAnsi="仿宋_GB2312" w:cs="仿宋_GB2312" w:eastAsia="仿宋_GB2312"/>
              </w:rPr>
              <w:t>开户银行</w:t>
            </w:r>
          </w:p>
          <w:p>
            <w:pPr>
              <w:pStyle w:val="null3"/>
              <w:jc w:val="left"/>
            </w:pPr>
          </w:p>
        </w:tc>
        <w:tc>
          <w:tcPr>
            <w:tcW w:type="dxa" w:w="2907"/>
          </w:tcPr>
          <w:p/>
        </w:tc>
      </w:tr>
      <w:tr>
        <w:tc>
          <w:tcPr>
            <w:tcW w:type="dxa" w:w="1246"/>
          </w:tcPr>
          <w:p/>
        </w:tc>
        <w:tc>
          <w:tcPr>
            <w:tcW w:type="dxa" w:w="2907"/>
          </w:tcPr>
          <w:p/>
        </w:tc>
        <w:tc>
          <w:tcPr>
            <w:tcW w:type="dxa" w:w="1246"/>
          </w:tcPr>
          <w:p>
            <w:pPr>
              <w:pStyle w:val="null3"/>
              <w:jc w:val="left"/>
            </w:pPr>
            <w:r>
              <w:rPr>
                <w:rFonts w:ascii="仿宋_GB2312" w:hAnsi="仿宋_GB2312" w:cs="仿宋_GB2312" w:eastAsia="仿宋_GB2312"/>
              </w:rPr>
              <w:t>账号</w:t>
            </w:r>
          </w:p>
          <w:p>
            <w:pPr>
              <w:pStyle w:val="null3"/>
              <w:jc w:val="left"/>
            </w:pPr>
          </w:p>
        </w:tc>
        <w:tc>
          <w:tcPr>
            <w:tcW w:type="dxa" w:w="2907"/>
          </w:tcPr>
          <w:p/>
        </w:tc>
      </w:tr>
    </w:tbl>
    <w:p>
      <w:pPr>
        <w:pStyle w:val="null3"/>
        <w:jc w:val="center"/>
        <w:outlineLvl w:val="2"/>
      </w:pPr>
      <w:r>
        <w:rPr>
          <w:rFonts w:ascii="仿宋_GB2312" w:hAnsi="仿宋_GB2312" w:cs="仿宋_GB2312" w:eastAsia="仿宋_GB2312"/>
          <w:sz w:val="28"/>
          <w:b/>
        </w:rPr>
        <w:t>第二节 政府采购合同通用条款</w:t>
      </w:r>
    </w:p>
    <w:p>
      <w:pPr>
        <w:pStyle w:val="null3"/>
        <w:ind w:firstLine="480"/>
        <w:jc w:val="left"/>
      </w:pPr>
      <w:r>
        <w:rPr>
          <w:rFonts w:ascii="仿宋_GB2312" w:hAnsi="仿宋_GB2312" w:cs="仿宋_GB2312" w:eastAsia="仿宋_GB2312"/>
        </w:rPr>
        <w:t>本节内容详见第五章采购需求第三节主要商务要求所列表格内容。</w:t>
      </w:r>
    </w:p>
    <w:p>
      <w:pPr>
        <w:pStyle w:val="null3"/>
        <w:jc w:val="center"/>
        <w:outlineLvl w:val="2"/>
      </w:pPr>
      <w:r>
        <w:rPr>
          <w:rFonts w:ascii="仿宋_GB2312" w:hAnsi="仿宋_GB2312" w:cs="仿宋_GB2312" w:eastAsia="仿宋_GB2312"/>
          <w:sz w:val="28"/>
          <w:b/>
        </w:rPr>
        <w:t>第三节 政府采购合同专用条款</w:t>
      </w:r>
    </w:p>
    <w:p>
      <w:pPr>
        <w:pStyle w:val="null3"/>
        <w:ind w:firstLine="480"/>
        <w:jc w:val="left"/>
      </w:pPr>
      <w:r>
        <w:rPr>
          <w:rFonts w:ascii="仿宋_GB2312" w:hAnsi="仿宋_GB2312" w:cs="仿宋_GB2312" w:eastAsia="仿宋_GB2312"/>
        </w:rPr>
        <w:t>本节内容详见第五章采购需求第三节主要商务要求所列表格内容。</w:t>
      </w:r>
    </w:p>
    <w:p>
      <w:pPr>
        <w:pStyle w:val="null3"/>
        <w:jc w:val="center"/>
        <w:outlineLvl w:val="1"/>
      </w:pPr>
      <w:r>
        <w:rPr>
          <w:rFonts w:ascii="仿宋_GB2312" w:hAnsi="仿宋_GB2312" w:cs="仿宋_GB2312" w:eastAsia="仿宋_GB2312"/>
          <w:sz w:val="36"/>
          <w:b/>
        </w:rPr>
        <w:t>第七章 投标文件的组成</w:t>
      </w:r>
    </w:p>
    <w:p>
      <w:pPr>
        <w:pStyle w:val="null3"/>
        <w:jc w:val="left"/>
      </w:pPr>
      <w:r>
        <w:rPr>
          <w:rFonts w:ascii="仿宋_GB2312" w:hAnsi="仿宋_GB2312" w:cs="仿宋_GB2312" w:eastAsia="仿宋_GB2312"/>
        </w:rPr>
        <w:t>详见附件：封面</w:t>
      </w:r>
    </w:p>
    <w:p>
      <w:pPr>
        <w:pStyle w:val="null3"/>
        <w:ind w:firstLine="960"/>
        <w:jc w:val="left"/>
      </w:pPr>
      <w:r>
        <w:rPr>
          <w:rFonts w:ascii="仿宋_GB2312" w:hAnsi="仿宋_GB2312" w:cs="仿宋_GB2312" w:eastAsia="仿宋_GB2312"/>
        </w:rPr>
        <w:t>详见附件：具有独立承担民事责任的能力证明文件</w:t>
      </w:r>
    </w:p>
    <w:p>
      <w:pPr>
        <w:pStyle w:val="null3"/>
        <w:ind w:firstLine="960"/>
        <w:jc w:val="left"/>
      </w:pPr>
      <w:r>
        <w:rPr>
          <w:rFonts w:ascii="仿宋_GB2312" w:hAnsi="仿宋_GB2312" w:cs="仿宋_GB2312" w:eastAsia="仿宋_GB2312"/>
        </w:rPr>
        <w:t>详见附件：商业信誉、财务会计制度、缴纳税收和社保的承诺函</w:t>
      </w:r>
    </w:p>
    <w:p>
      <w:pPr>
        <w:pStyle w:val="null3"/>
        <w:ind w:firstLine="960"/>
        <w:jc w:val="left"/>
      </w:pPr>
      <w:r>
        <w:rPr>
          <w:rFonts w:ascii="仿宋_GB2312" w:hAnsi="仿宋_GB2312" w:cs="仿宋_GB2312" w:eastAsia="仿宋_GB2312"/>
        </w:rPr>
        <w:t>详见附件：无重大违法记录声明函</w:t>
      </w:r>
    </w:p>
    <w:p>
      <w:pPr>
        <w:pStyle w:val="null3"/>
        <w:ind w:firstLine="960"/>
        <w:jc w:val="left"/>
      </w:pPr>
      <w:r>
        <w:rPr>
          <w:rFonts w:ascii="仿宋_GB2312" w:hAnsi="仿宋_GB2312" w:cs="仿宋_GB2312" w:eastAsia="仿宋_GB2312"/>
        </w:rPr>
        <w:t>详见附件：具备履行合同所必需设备和专业技术能力的声明函</w:t>
      </w:r>
    </w:p>
    <w:p>
      <w:pPr>
        <w:pStyle w:val="null3"/>
        <w:ind w:firstLine="960"/>
        <w:jc w:val="left"/>
      </w:pPr>
      <w:r>
        <w:rPr>
          <w:rFonts w:ascii="仿宋_GB2312" w:hAnsi="仿宋_GB2312" w:cs="仿宋_GB2312" w:eastAsia="仿宋_GB2312"/>
        </w:rPr>
        <w:t>详见附件：自觉抵制政府采购领域商业贿赂行为承诺书</w:t>
      </w:r>
    </w:p>
    <w:p>
      <w:pPr>
        <w:pStyle w:val="null3"/>
        <w:ind w:firstLine="960"/>
        <w:jc w:val="left"/>
      </w:pPr>
      <w:r>
        <w:rPr>
          <w:rFonts w:ascii="仿宋_GB2312" w:hAnsi="仿宋_GB2312" w:cs="仿宋_GB2312" w:eastAsia="仿宋_GB2312"/>
        </w:rPr>
        <w:t>详见附件：投标人承诺函</w:t>
      </w:r>
    </w:p>
    <w:p>
      <w:pPr>
        <w:pStyle w:val="null3"/>
        <w:ind w:firstLine="960"/>
        <w:jc w:val="left"/>
      </w:pPr>
      <w:r>
        <w:rPr>
          <w:rFonts w:ascii="仿宋_GB2312" w:hAnsi="仿宋_GB2312" w:cs="仿宋_GB2312" w:eastAsia="仿宋_GB2312"/>
        </w:rPr>
        <w:t>详见附件：法定代表人资格证明书或法定代表人授权委托书</w:t>
      </w:r>
    </w:p>
    <w:p>
      <w:pPr>
        <w:pStyle w:val="null3"/>
        <w:ind w:firstLine="960"/>
        <w:jc w:val="left"/>
      </w:pPr>
      <w:r>
        <w:rPr>
          <w:rFonts w:ascii="仿宋_GB2312" w:hAnsi="仿宋_GB2312" w:cs="仿宋_GB2312" w:eastAsia="仿宋_GB2312"/>
        </w:rPr>
        <w:t>详见附件：投标保证金缴纳证明材料</w:t>
      </w:r>
    </w:p>
    <w:p>
      <w:pPr>
        <w:pStyle w:val="null3"/>
        <w:ind w:firstLine="960"/>
        <w:jc w:val="left"/>
      </w:pPr>
      <w:r>
        <w:rPr>
          <w:rFonts w:ascii="仿宋_GB2312" w:hAnsi="仿宋_GB2312" w:cs="仿宋_GB2312" w:eastAsia="仿宋_GB2312"/>
        </w:rPr>
        <w:t>详见附件：中小企业声明函</w:t>
      </w:r>
    </w:p>
    <w:p>
      <w:pPr>
        <w:pStyle w:val="null3"/>
        <w:ind w:firstLine="960"/>
        <w:jc w:val="left"/>
      </w:pPr>
      <w:r>
        <w:rPr>
          <w:rFonts w:ascii="仿宋_GB2312" w:hAnsi="仿宋_GB2312" w:cs="仿宋_GB2312" w:eastAsia="仿宋_GB2312"/>
        </w:rPr>
        <w:t>详见附件：残疾人福利性单位声明函</w:t>
      </w:r>
    </w:p>
    <w:p>
      <w:pPr>
        <w:pStyle w:val="null3"/>
        <w:ind w:firstLine="960"/>
        <w:jc w:val="left"/>
      </w:pPr>
      <w:r>
        <w:rPr>
          <w:rFonts w:ascii="仿宋_GB2312" w:hAnsi="仿宋_GB2312" w:cs="仿宋_GB2312" w:eastAsia="仿宋_GB2312"/>
        </w:rPr>
        <w:t>详见附件：监狱企业的证明文件</w:t>
      </w:r>
    </w:p>
    <w:p>
      <w:pPr>
        <w:pStyle w:val="null3"/>
        <w:ind w:firstLine="960"/>
        <w:jc w:val="left"/>
      </w:pPr>
      <w:r>
        <w:rPr>
          <w:rFonts w:ascii="仿宋_GB2312" w:hAnsi="仿宋_GB2312" w:cs="仿宋_GB2312" w:eastAsia="仿宋_GB2312"/>
        </w:rPr>
        <w:t>详见附件：供应商应提交的相关证明材料</w:t>
      </w:r>
    </w:p>
    <w:p>
      <w:pPr>
        <w:pStyle w:val="null3"/>
        <w:ind w:firstLine="960"/>
        <w:jc w:val="left"/>
      </w:pPr>
      <w:r>
        <w:rPr>
          <w:rFonts w:ascii="仿宋_GB2312" w:hAnsi="仿宋_GB2312" w:cs="仿宋_GB2312" w:eastAsia="仿宋_GB2312"/>
        </w:rPr>
        <w:t>详见附件：其他材料</w:t>
      </w:r>
    </w:p>
    <w:p>
      <w:pPr>
        <w:pStyle w:val="null3"/>
        <w:ind w:firstLine="960"/>
        <w:jc w:val="left"/>
      </w:pPr>
      <w:r>
        <w:rPr>
          <w:rFonts w:ascii="仿宋_GB2312" w:hAnsi="仿宋_GB2312" w:cs="仿宋_GB2312" w:eastAsia="仿宋_GB2312"/>
        </w:rPr>
        <w:t>详见附件：技术参数响应表</w:t>
      </w:r>
    </w:p>
    <w:p>
      <w:pPr>
        <w:pStyle w:val="null3"/>
        <w:ind w:firstLine="960"/>
        <w:jc w:val="left"/>
      </w:pPr>
      <w:r>
        <w:rPr>
          <w:rFonts w:ascii="仿宋_GB2312" w:hAnsi="仿宋_GB2312" w:cs="仿宋_GB2312" w:eastAsia="仿宋_GB2312"/>
        </w:rPr>
        <w:t>详见附件：商务应答表</w:t>
      </w:r>
    </w:p>
    <w:p>
      <w:pPr>
        <w:pStyle w:val="null3"/>
        <w:ind w:firstLine="960"/>
        <w:jc w:val="left"/>
      </w:pPr>
      <w:r>
        <w:rPr>
          <w:rFonts w:ascii="仿宋_GB2312" w:hAnsi="仿宋_GB2312" w:cs="仿宋_GB2312" w:eastAsia="仿宋_GB2312"/>
        </w:rPr>
        <w:t>详见附件：商务评审部分</w:t>
      </w:r>
    </w:p>
    <w:p>
      <w:pPr>
        <w:pStyle w:val="null3"/>
        <w:ind w:firstLine="960"/>
        <w:jc w:val="left"/>
      </w:pPr>
      <w:r>
        <w:rPr>
          <w:rFonts w:ascii="仿宋_GB2312" w:hAnsi="仿宋_GB2312" w:cs="仿宋_GB2312" w:eastAsia="仿宋_GB2312"/>
        </w:rPr>
        <w:t>详见附件：商务评审部分</w:t>
      </w:r>
    </w:p>
    <w:p>
      <w:pPr>
        <w:pStyle w:val="null3"/>
        <w:ind w:firstLine="960"/>
        <w:jc w:val="left"/>
      </w:pPr>
      <w:r>
        <w:rPr>
          <w:rFonts w:ascii="仿宋_GB2312" w:hAnsi="仿宋_GB2312" w:cs="仿宋_GB2312" w:eastAsia="仿宋_GB2312"/>
        </w:rPr>
        <w:t>详见附件：技术评审部分</w:t>
      </w:r>
    </w:p>
    <w:p>
      <w:pPr>
        <w:pStyle w:val="null3"/>
        <w:ind w:firstLine="960"/>
        <w:jc w:val="left"/>
      </w:pPr>
      <w:r>
        <w:rPr>
          <w:rFonts w:ascii="仿宋_GB2312" w:hAnsi="仿宋_GB2312" w:cs="仿宋_GB2312" w:eastAsia="仿宋_GB2312"/>
        </w:rPr>
        <w:t>详见附件：技术评审部分</w:t>
      </w:r>
    </w:p>
    <w:p>
      <w:pPr>
        <w:pStyle w:val="null3"/>
        <w:ind w:firstLine="960"/>
        <w:jc w:val="left"/>
      </w:pPr>
      <w:r>
        <w:rPr>
          <w:rFonts w:ascii="仿宋_GB2312" w:hAnsi="仿宋_GB2312" w:cs="仿宋_GB2312" w:eastAsia="仿宋_GB2312"/>
        </w:rPr>
        <w:t>详见附件：投标函</w:t>
      </w:r>
    </w:p>
    <w:p>
      <w:pPr>
        <w:pStyle w:val="null3"/>
        <w:ind w:firstLine="960"/>
        <w:jc w:val="left"/>
      </w:pPr>
      <w:r>
        <w:rPr>
          <w:rFonts w:ascii="仿宋_GB2312" w:hAnsi="仿宋_GB2312" w:cs="仿宋_GB2312" w:eastAsia="仿宋_GB2312"/>
        </w:rPr>
        <w:t>详见附件：投标函</w:t>
      </w:r>
    </w:p>
    <w:p>
      <w:pPr>
        <w:pStyle w:val="null3"/>
        <w:ind w:firstLine="960"/>
        <w:jc w:val="left"/>
      </w:pPr>
      <w:r>
        <w:rPr>
          <w:rFonts w:ascii="仿宋_GB2312" w:hAnsi="仿宋_GB2312" w:cs="仿宋_GB2312" w:eastAsia="仿宋_GB2312"/>
        </w:rPr>
        <w:t>详见附件：投标人无不良信用记录</w:t>
      </w:r>
    </w:p>
    <w:p>
      <w:pPr>
        <w:pStyle w:val="null3"/>
        <w:ind w:firstLine="960"/>
        <w:jc w:val="left"/>
      </w:pPr>
      <w:r>
        <w:rPr>
          <w:rFonts w:ascii="仿宋_GB2312" w:hAnsi="仿宋_GB2312" w:cs="仿宋_GB2312" w:eastAsia="仿宋_GB2312"/>
        </w:rPr>
        <w:t>详见附件：投标人无不良信用记录</w:t>
      </w:r>
    </w:p>
    <w:p>
      <w:pPr>
        <w:pStyle w:val="null3"/>
        <w:ind w:firstLine="960"/>
        <w:jc w:val="left"/>
      </w:pPr>
      <w:r>
        <w:rPr>
          <w:rFonts w:ascii="仿宋_GB2312" w:hAnsi="仿宋_GB2312" w:cs="仿宋_GB2312" w:eastAsia="仿宋_GB2312"/>
        </w:rPr>
        <w:t>详见附件：湖南省政府采购供应商资格承诺函</w:t>
      </w:r>
    </w:p>
    <w:p>
      <w:pPr>
        <w:pStyle w:val="null3"/>
        <w:ind w:firstLine="960"/>
        <w:jc w:val="left"/>
      </w:pPr>
      <w:r>
        <w:rPr>
          <w:rFonts w:ascii="仿宋_GB2312" w:hAnsi="仿宋_GB2312" w:cs="仿宋_GB2312" w:eastAsia="仿宋_GB2312"/>
        </w:rPr>
        <w:t>详见附件：湖南省政府采购供应商资格承诺函</w:t>
      </w:r>
    </w:p>
    <w:p>
      <w:pPr>
        <w:pStyle w:val="null3"/>
        <w:ind w:firstLine="960"/>
        <w:jc w:val="left"/>
      </w:pPr>
      <w:r>
        <w:rPr>
          <w:rFonts w:ascii="仿宋_GB2312" w:hAnsi="仿宋_GB2312" w:cs="仿宋_GB2312" w:eastAsia="仿宋_GB2312"/>
        </w:rPr>
        <w:t>详见附件：投标人无不良信用记录</w:t>
      </w:r>
    </w:p>
    <w:p>
      <w:pPr>
        <w:pStyle w:val="null3"/>
        <w:ind w:firstLine="960"/>
        <w:jc w:val="left"/>
      </w:pPr>
      <w:r>
        <w:rPr>
          <w:rFonts w:ascii="仿宋_GB2312" w:hAnsi="仿宋_GB2312" w:cs="仿宋_GB2312" w:eastAsia="仿宋_GB2312"/>
        </w:rPr>
        <w:t>详见附件：湖南省政府采购供应商资格承诺函</w:t>
      </w:r>
    </w:p>
    <w:p>
      <w:pPr>
        <w:pStyle w:val="null3"/>
        <w:ind w:firstLine="960"/>
        <w:jc w:val="left"/>
      </w:pPr>
      <w:r>
        <w:rPr>
          <w:rFonts w:ascii="仿宋_GB2312" w:hAnsi="仿宋_GB2312" w:cs="仿宋_GB2312" w:eastAsia="仿宋_GB2312"/>
        </w:rPr>
        <w:t>详见附件：商务评审部分</w:t>
      </w:r>
    </w:p>
    <w:p>
      <w:pPr>
        <w:pStyle w:val="null3"/>
        <w:ind w:firstLine="960"/>
        <w:jc w:val="left"/>
      </w:pPr>
      <w:r>
        <w:rPr>
          <w:rFonts w:ascii="仿宋_GB2312" w:hAnsi="仿宋_GB2312" w:cs="仿宋_GB2312" w:eastAsia="仿宋_GB2312"/>
        </w:rPr>
        <w:t>详见附件：技术评审部分</w:t>
      </w:r>
    </w:p>
    <w:p>
      <w:pPr>
        <w:pStyle w:val="null3"/>
        <w:ind w:firstLine="960"/>
        <w:jc w:val="left"/>
      </w:pPr>
      <w:r>
        <w:rPr>
          <w:rFonts w:ascii="仿宋_GB2312" w:hAnsi="仿宋_GB2312" w:cs="仿宋_GB2312" w:eastAsia="仿宋_GB2312"/>
        </w:rPr>
        <w:t>详见附件：投标函</w:t>
      </w:r>
    </w:p>
    <w:p>
      <w:pPr>
        <w:pStyle w:val="null3"/>
        <w:ind w:firstLine="960"/>
        <w:jc w:val="left"/>
      </w:pPr>
      <w:r>
        <w:rPr>
          <w:rFonts w:ascii="仿宋_GB2312" w:hAnsi="仿宋_GB2312" w:cs="仿宋_GB2312" w:eastAsia="仿宋_GB2312"/>
        </w:rPr>
        <w:t>详见附件：报价明细表</w:t>
      </w:r>
    </w:p>
    <w:p>
      <w:pPr>
        <w:pStyle w:val="null3"/>
        <w:jc w:val="left"/>
      </w:pPr>
      <w:r>
        <w:rPr>
          <w:rFonts w:ascii="仿宋_GB2312" w:hAnsi="仿宋_GB2312" w:cs="仿宋_GB2312" w:eastAsia="仿宋_GB2312"/>
        </w:rPr>
        <w:t xml:space="preserve"> </w:t>
        <w:br/>
        <w:br w:type="page"/>
      </w:r>
    </w:p>
    <w:p>
      <w:pPr>
        <w:pStyle w:val="null3"/>
        <w:ind w:firstLine="960"/>
        <w:jc w:val="left"/>
      </w:pPr>
      <w:r>
        <w:rPr>
          <w:rFonts w:ascii="仿宋_GB2312" w:hAnsi="仿宋_GB2312" w:cs="仿宋_GB2312" w:eastAsia="仿宋_GB2312"/>
        </w:rPr>
        <w:t>详见附件：报价明细表</w:t>
      </w:r>
    </w:p>
    <w:p>
      <w:pPr>
        <w:pStyle w:val="null3"/>
        <w:jc w:val="left"/>
      </w:pPr>
      <w:r>
        <w:rPr>
          <w:rFonts w:ascii="仿宋_GB2312" w:hAnsi="仿宋_GB2312" w:cs="仿宋_GB2312" w:eastAsia="仿宋_GB2312"/>
        </w:rPr>
        <w:t xml:space="preserve"> </w:t>
        <w:br/>
        <w:br w:type="page"/>
      </w:r>
    </w:p>
    <w:p>
      <w:pPr>
        <w:pStyle w:val="null3"/>
        <w:ind w:firstLine="960"/>
        <w:jc w:val="left"/>
      </w:pPr>
      <w:r>
        <w:rPr>
          <w:rFonts w:ascii="仿宋_GB2312" w:hAnsi="仿宋_GB2312" w:cs="仿宋_GB2312" w:eastAsia="仿宋_GB2312"/>
        </w:rPr>
        <w:t>详见附件：报价明细表</w:t>
      </w:r>
    </w:p>
    <w:p>
      <w:pPr>
        <w:pStyle w:val="null3"/>
        <w:jc w:val="left"/>
      </w:pPr>
      <w:r>
        <w:rPr>
          <w:rFonts w:ascii="仿宋_GB2312" w:hAnsi="仿宋_GB2312" w:cs="仿宋_GB2312" w:eastAsia="仿宋_GB2312"/>
        </w:rPr>
        <w:t xml:space="preserve"> </w:t>
        <w:br/>
        <w:br w:type="page"/>
      </w:r>
    </w:p>
    <w:p>
      <w:pPr>
        <w:pStyle w:val="null3"/>
        <w:jc w:val="left"/>
        <w:outlineLvl w:val="0"/>
      </w:pPr>
      <w:r>
        <w:rPr>
          <w:rFonts w:ascii="仿宋_GB2312" w:hAnsi="仿宋_GB2312" w:cs="仿宋_GB2312" w:eastAsia="仿宋_GB2312"/>
          <w:sz w:val="48"/>
          <w:b/>
        </w:rPr>
        <w:t>报价表</w:t>
      </w:r>
    </w:p>
    <w:p>
      <w:pPr>
        <w:pStyle w:val="null3"/>
        <w:jc w:val="left"/>
      </w:pPr>
      <w:r>
        <w:rPr>
          <w:rFonts w:ascii="仿宋_GB2312" w:hAnsi="仿宋_GB2312" w:cs="仿宋_GB2312" w:eastAsia="仿宋_GB2312"/>
        </w:rPr>
        <w:t>项目编号：</w:t>
      </w:r>
      <w:r>
        <w:rPr>
          <w:rFonts w:ascii="仿宋_GB2312" w:hAnsi="仿宋_GB2312" w:cs="仿宋_GB2312" w:eastAsia="仿宋_GB2312"/>
        </w:rPr>
        <w:t>HNSZJZ202600099</w:t>
      </w:r>
    </w:p>
    <w:p>
      <w:pPr>
        <w:pStyle w:val="null3"/>
        <w:jc w:val="left"/>
      </w:pPr>
      <w:r>
        <w:rPr>
          <w:rFonts w:ascii="仿宋_GB2312" w:hAnsi="仿宋_GB2312" w:cs="仿宋_GB2312" w:eastAsia="仿宋_GB2312"/>
        </w:rPr>
        <w:t>项目名称：</w:t>
      </w:r>
      <w:r>
        <w:rPr>
          <w:rFonts w:ascii="仿宋_GB2312" w:hAnsi="仿宋_GB2312" w:cs="仿宋_GB2312" w:eastAsia="仿宋_GB2312"/>
        </w:rPr>
        <w:t>湖南省民意调查访问人员服务外包</w:t>
      </w:r>
    </w:p>
    <w:p>
      <w:pPr>
        <w:pStyle w:val="null3"/>
        <w:jc w:val="left"/>
      </w:pPr>
      <w:r>
        <w:rPr>
          <w:rFonts w:ascii="仿宋_GB2312" w:hAnsi="仿宋_GB2312" w:cs="仿宋_GB2312" w:eastAsia="仿宋_GB2312"/>
        </w:rPr>
        <w:t>采购包：</w:t>
      </w:r>
      <w:r>
        <w:rPr>
          <w:rFonts w:ascii="仿宋_GB2312" w:hAnsi="仿宋_GB2312" w:cs="仿宋_GB2312" w:eastAsia="仿宋_GB2312"/>
        </w:rPr>
        <w:t>湖南省统计局民意调查访问员服务外包（包一）</w:t>
      </w:r>
    </w:p>
    <w:p>
      <w:pPr>
        <w:pStyle w:val="null3"/>
        <w:jc w:val="left"/>
      </w:pPr>
      <w:r>
        <w:rPr>
          <w:rFonts w:ascii="仿宋_GB2312" w:hAnsi="仿宋_GB2312" w:cs="仿宋_GB2312" w:eastAsia="仿宋_GB2312"/>
        </w:rPr>
        <w:t>投标人名称：</w:t>
      </w:r>
    </w:p>
    <w:p>
      <w:pPr>
        <w:pStyle w:val="null3"/>
        <w:jc w:val="left"/>
      </w:pP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jc w:val="left"/>
            </w:pPr>
            <w:r>
              <w:rPr>
                <w:rFonts w:ascii="仿宋_GB2312" w:hAnsi="仿宋_GB2312" w:cs="仿宋_GB2312" w:eastAsia="仿宋_GB2312"/>
              </w:rPr>
              <w:t xml:space="preserve"> 序号</w:t>
            </w:r>
          </w:p>
        </w:tc>
        <w:tc>
          <w:tcPr>
            <w:tcW w:type="dxa" w:w="1038"/>
          </w:tcPr>
          <w:p>
            <w:pPr>
              <w:pStyle w:val="null3"/>
              <w:jc w:val="left"/>
            </w:pPr>
            <w:r>
              <w:rPr>
                <w:rFonts w:ascii="仿宋_GB2312" w:hAnsi="仿宋_GB2312" w:cs="仿宋_GB2312" w:eastAsia="仿宋_GB2312"/>
              </w:rPr>
              <w:t xml:space="preserve"> 报价内容</w:t>
            </w:r>
          </w:p>
        </w:tc>
        <w:tc>
          <w:tcPr>
            <w:tcW w:type="dxa" w:w="1038"/>
          </w:tcPr>
          <w:p>
            <w:pPr>
              <w:pStyle w:val="null3"/>
              <w:jc w:val="left"/>
            </w:pPr>
            <w:r>
              <w:rPr>
                <w:rFonts w:ascii="仿宋_GB2312" w:hAnsi="仿宋_GB2312" w:cs="仿宋_GB2312" w:eastAsia="仿宋_GB2312"/>
              </w:rPr>
              <w:t xml:space="preserve"> 计量单位</w:t>
            </w:r>
          </w:p>
        </w:tc>
        <w:tc>
          <w:tcPr>
            <w:tcW w:type="dxa" w:w="1038"/>
          </w:tcPr>
          <w:p>
            <w:pPr>
              <w:pStyle w:val="null3"/>
              <w:jc w:val="left"/>
            </w:pPr>
            <w:r>
              <w:rPr>
                <w:rFonts w:ascii="仿宋_GB2312" w:hAnsi="仿宋_GB2312" w:cs="仿宋_GB2312" w:eastAsia="仿宋_GB2312"/>
              </w:rPr>
              <w:t xml:space="preserve"> 最高限价</w:t>
            </w:r>
          </w:p>
        </w:tc>
        <w:tc>
          <w:tcPr>
            <w:tcW w:type="dxa" w:w="1038"/>
          </w:tcPr>
          <w:p>
            <w:pPr>
              <w:pStyle w:val="null3"/>
              <w:jc w:val="left"/>
            </w:pPr>
            <w:r>
              <w:rPr>
                <w:rFonts w:ascii="仿宋_GB2312" w:hAnsi="仿宋_GB2312" w:cs="仿宋_GB2312" w:eastAsia="仿宋_GB2312"/>
              </w:rPr>
              <w:t xml:space="preserve"> 响应报价</w:t>
            </w:r>
          </w:p>
        </w:tc>
        <w:tc>
          <w:tcPr>
            <w:tcW w:type="dxa" w:w="1038"/>
          </w:tcPr>
          <w:p>
            <w:pPr>
              <w:pStyle w:val="null3"/>
              <w:jc w:val="left"/>
            </w:pPr>
            <w:r>
              <w:rPr>
                <w:rFonts w:ascii="仿宋_GB2312" w:hAnsi="仿宋_GB2312" w:cs="仿宋_GB2312" w:eastAsia="仿宋_GB2312"/>
              </w:rPr>
              <w:t xml:space="preserve"> 价款形式</w:t>
            </w:r>
          </w:p>
        </w:tc>
        <w:tc>
          <w:tcPr>
            <w:tcW w:type="dxa" w:w="1038"/>
          </w:tcPr>
          <w:p>
            <w:pPr>
              <w:pStyle w:val="null3"/>
              <w:jc w:val="left"/>
            </w:pPr>
            <w:r>
              <w:rPr>
                <w:rFonts w:ascii="仿宋_GB2312" w:hAnsi="仿宋_GB2312" w:cs="仿宋_GB2312" w:eastAsia="仿宋_GB2312"/>
              </w:rPr>
              <w:t xml:space="preserve"> 服务范围</w:t>
            </w:r>
          </w:p>
        </w:tc>
        <w:tc>
          <w:tcPr>
            <w:tcW w:type="dxa" w:w="1038"/>
          </w:tcPr>
          <w:p>
            <w:pPr>
              <w:pStyle w:val="null3"/>
              <w:jc w:val="left"/>
            </w:pPr>
            <w:r>
              <w:rPr>
                <w:rFonts w:ascii="仿宋_GB2312" w:hAnsi="仿宋_GB2312" w:cs="仿宋_GB2312" w:eastAsia="仿宋_GB2312"/>
              </w:rPr>
              <w:t xml:space="preserve"> 服务期限</w:t>
            </w:r>
          </w:p>
        </w:tc>
      </w:tr>
      <w:tr>
        <w:tc>
          <w:tcPr>
            <w:tcW w:type="dxa" w:w="1038"/>
          </w:tcPr>
          <w:p>
            <w:pPr>
              <w:pStyle w:val="null3"/>
              <w:jc w:val="left"/>
            </w:pPr>
            <w:r>
              <w:rPr>
                <w:rFonts w:ascii="仿宋_GB2312" w:hAnsi="仿宋_GB2312" w:cs="仿宋_GB2312" w:eastAsia="仿宋_GB2312"/>
              </w:rPr>
              <w:t xml:space="preserve"> 1</w:t>
            </w:r>
          </w:p>
        </w:tc>
        <w:tc>
          <w:tcPr>
            <w:tcW w:type="dxa" w:w="1038"/>
          </w:tcPr>
          <w:p>
            <w:pPr>
              <w:pStyle w:val="null3"/>
              <w:jc w:val="left"/>
            </w:pPr>
            <w:r>
              <w:rPr>
                <w:rFonts w:ascii="仿宋_GB2312" w:hAnsi="仿宋_GB2312" w:cs="仿宋_GB2312" w:eastAsia="仿宋_GB2312"/>
              </w:rPr>
              <w:t xml:space="preserve"> 全省信访事项回访核实工作</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r>
        <w:tc>
          <w:tcPr>
            <w:tcW w:type="dxa" w:w="1038"/>
          </w:tcPr>
          <w:p>
            <w:pPr>
              <w:pStyle w:val="null3"/>
              <w:jc w:val="left"/>
            </w:pPr>
            <w:r>
              <w:rPr>
                <w:rFonts w:ascii="仿宋_GB2312" w:hAnsi="仿宋_GB2312" w:cs="仿宋_GB2312" w:eastAsia="仿宋_GB2312"/>
              </w:rPr>
              <w:t xml:space="preserve"> 2</w:t>
            </w:r>
          </w:p>
        </w:tc>
        <w:tc>
          <w:tcPr>
            <w:tcW w:type="dxa" w:w="1038"/>
          </w:tcPr>
          <w:p>
            <w:pPr>
              <w:pStyle w:val="null3"/>
              <w:jc w:val="left"/>
            </w:pPr>
            <w:r>
              <w:rPr>
                <w:rFonts w:ascii="仿宋_GB2312" w:hAnsi="仿宋_GB2312" w:cs="仿宋_GB2312" w:eastAsia="仿宋_GB2312"/>
              </w:rPr>
              <w:t xml:space="preserve"> 湖南省食品安全公众满意度调查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r>
        <w:tc>
          <w:tcPr>
            <w:tcW w:type="dxa" w:w="1038"/>
          </w:tcPr>
          <w:p>
            <w:pPr>
              <w:pStyle w:val="null3"/>
              <w:jc w:val="left"/>
            </w:pPr>
            <w:r>
              <w:rPr>
                <w:rFonts w:ascii="仿宋_GB2312" w:hAnsi="仿宋_GB2312" w:cs="仿宋_GB2312" w:eastAsia="仿宋_GB2312"/>
              </w:rPr>
              <w:t xml:space="preserve"> 3</w:t>
            </w:r>
          </w:p>
        </w:tc>
        <w:tc>
          <w:tcPr>
            <w:tcW w:type="dxa" w:w="1038"/>
          </w:tcPr>
          <w:p>
            <w:pPr>
              <w:pStyle w:val="null3"/>
              <w:jc w:val="left"/>
            </w:pPr>
            <w:r>
              <w:rPr>
                <w:rFonts w:ascii="仿宋_GB2312" w:hAnsi="仿宋_GB2312" w:cs="仿宋_GB2312" w:eastAsia="仿宋_GB2312"/>
              </w:rPr>
              <w:t xml:space="preserve"> 国家安全感调查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r>
        <w:tc>
          <w:tcPr>
            <w:tcW w:type="dxa" w:w="1038"/>
          </w:tcPr>
          <w:p>
            <w:pPr>
              <w:pStyle w:val="null3"/>
              <w:jc w:val="left"/>
            </w:pPr>
            <w:r>
              <w:rPr>
                <w:rFonts w:ascii="仿宋_GB2312" w:hAnsi="仿宋_GB2312" w:cs="仿宋_GB2312" w:eastAsia="仿宋_GB2312"/>
              </w:rPr>
              <w:t xml:space="preserve"> 4</w:t>
            </w:r>
          </w:p>
        </w:tc>
        <w:tc>
          <w:tcPr>
            <w:tcW w:type="dxa" w:w="1038"/>
          </w:tcPr>
          <w:p>
            <w:pPr>
              <w:pStyle w:val="null3"/>
              <w:jc w:val="left"/>
            </w:pPr>
            <w:r>
              <w:rPr>
                <w:rFonts w:ascii="仿宋_GB2312" w:hAnsi="仿宋_GB2312" w:cs="仿宋_GB2312" w:eastAsia="仿宋_GB2312"/>
              </w:rPr>
              <w:t xml:space="preserve"> 湖南省平安建设调查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bl>
    <w:p>
      <w:pPr>
        <w:pStyle w:val="null3"/>
        <w:jc w:val="left"/>
      </w:pPr>
      <w:r>
        <w:rPr>
          <w:rFonts w:ascii="仿宋_GB2312" w:hAnsi="仿宋_GB2312" w:cs="仿宋_GB2312" w:eastAsia="仿宋_GB2312"/>
        </w:rPr>
        <w:t>备注：投标人根据各包的各项上限单价进行综合折扣报价，各包只允许报一个折扣，投标报价（折扣）不能超过100%，否则视为无效投标。投标报价（折扣）可以保留两位小数点，上限单价详见第五章 采购需求。（折扣填写要求：应为百分比（如 92% 、90% 、88%等。）</w:t>
      </w:r>
    </w:p>
    <w:p>
      <w:pPr>
        <w:pStyle w:val="null3"/>
        <w:jc w:val="left"/>
      </w:pPr>
      <w:r>
        <w:rPr>
          <w:rFonts w:ascii="仿宋_GB2312" w:hAnsi="仿宋_GB2312" w:cs="仿宋_GB2312" w:eastAsia="仿宋_GB2312"/>
        </w:rPr>
        <w:t>时间：</w:t>
      </w:r>
      <w:r>
        <w:rPr>
          <w:rFonts w:ascii="仿宋_GB2312" w:hAnsi="仿宋_GB2312" w:cs="仿宋_GB2312" w:eastAsia="仿宋_GB2312"/>
        </w:rPr>
        <w:t xml:space="preserve">     年     月     日</w:t>
      </w:r>
    </w:p>
    <w:p>
      <w:pPr>
        <w:pStyle w:val="null3"/>
        <w:jc w:val="left"/>
      </w:pPr>
      <w:r>
        <w:rPr>
          <w:rFonts w:ascii="仿宋_GB2312" w:hAnsi="仿宋_GB2312" w:cs="仿宋_GB2312" w:eastAsia="仿宋_GB2312"/>
        </w:rPr>
        <w:t>签章：</w:t>
      </w:r>
      <w:r>
        <w:rPr>
          <w:rFonts w:ascii="仿宋_GB2312" w:hAnsi="仿宋_GB2312" w:cs="仿宋_GB2312" w:eastAsia="仿宋_GB2312"/>
        </w:rPr>
        <w:t xml:space="preserve">                     </w:t>
      </w:r>
    </w:p>
    <w:p>
      <w:pPr>
        <w:pStyle w:val="null3"/>
        <w:jc w:val="left"/>
      </w:pPr>
      <w:r>
        <w:rPr>
          <w:rFonts w:ascii="仿宋_GB2312" w:hAnsi="仿宋_GB2312" w:cs="仿宋_GB2312" w:eastAsia="仿宋_GB2312"/>
        </w:rPr>
        <w:t xml:space="preserve"> </w:t>
        <w:br/>
        <w:br w:type="page"/>
      </w:r>
    </w:p>
    <w:p>
      <w:pPr>
        <w:pStyle w:val="null3"/>
        <w:jc w:val="left"/>
        <w:outlineLvl w:val="0"/>
      </w:pPr>
      <w:r>
        <w:rPr>
          <w:rFonts w:ascii="仿宋_GB2312" w:hAnsi="仿宋_GB2312" w:cs="仿宋_GB2312" w:eastAsia="仿宋_GB2312"/>
          <w:sz w:val="48"/>
          <w:b/>
        </w:rPr>
        <w:t>报价表</w:t>
      </w:r>
    </w:p>
    <w:p>
      <w:pPr>
        <w:pStyle w:val="null3"/>
        <w:jc w:val="left"/>
      </w:pPr>
      <w:r>
        <w:rPr>
          <w:rFonts w:ascii="仿宋_GB2312" w:hAnsi="仿宋_GB2312" w:cs="仿宋_GB2312" w:eastAsia="仿宋_GB2312"/>
        </w:rPr>
        <w:t>项目编号：</w:t>
      </w:r>
      <w:r>
        <w:rPr>
          <w:rFonts w:ascii="仿宋_GB2312" w:hAnsi="仿宋_GB2312" w:cs="仿宋_GB2312" w:eastAsia="仿宋_GB2312"/>
        </w:rPr>
        <w:t>HNSZJZ202600099</w:t>
      </w:r>
    </w:p>
    <w:p>
      <w:pPr>
        <w:pStyle w:val="null3"/>
        <w:jc w:val="left"/>
      </w:pPr>
      <w:r>
        <w:rPr>
          <w:rFonts w:ascii="仿宋_GB2312" w:hAnsi="仿宋_GB2312" w:cs="仿宋_GB2312" w:eastAsia="仿宋_GB2312"/>
        </w:rPr>
        <w:t>项目名称：</w:t>
      </w:r>
      <w:r>
        <w:rPr>
          <w:rFonts w:ascii="仿宋_GB2312" w:hAnsi="仿宋_GB2312" w:cs="仿宋_GB2312" w:eastAsia="仿宋_GB2312"/>
        </w:rPr>
        <w:t>湖南省民意调查访问人员服务外包</w:t>
      </w:r>
    </w:p>
    <w:p>
      <w:pPr>
        <w:pStyle w:val="null3"/>
        <w:jc w:val="left"/>
      </w:pPr>
      <w:r>
        <w:rPr>
          <w:rFonts w:ascii="仿宋_GB2312" w:hAnsi="仿宋_GB2312" w:cs="仿宋_GB2312" w:eastAsia="仿宋_GB2312"/>
        </w:rPr>
        <w:t>采购包：</w:t>
      </w:r>
      <w:r>
        <w:rPr>
          <w:rFonts w:ascii="仿宋_GB2312" w:hAnsi="仿宋_GB2312" w:cs="仿宋_GB2312" w:eastAsia="仿宋_GB2312"/>
        </w:rPr>
        <w:t>湖南省统计局民意调查访问员服务外包（包二）</w:t>
      </w:r>
    </w:p>
    <w:p>
      <w:pPr>
        <w:pStyle w:val="null3"/>
        <w:jc w:val="left"/>
      </w:pPr>
      <w:r>
        <w:rPr>
          <w:rFonts w:ascii="仿宋_GB2312" w:hAnsi="仿宋_GB2312" w:cs="仿宋_GB2312" w:eastAsia="仿宋_GB2312"/>
        </w:rPr>
        <w:t>投标人名称：</w:t>
      </w:r>
    </w:p>
    <w:p>
      <w:pPr>
        <w:pStyle w:val="null3"/>
        <w:jc w:val="left"/>
      </w:pP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jc w:val="left"/>
            </w:pPr>
            <w:r>
              <w:rPr>
                <w:rFonts w:ascii="仿宋_GB2312" w:hAnsi="仿宋_GB2312" w:cs="仿宋_GB2312" w:eastAsia="仿宋_GB2312"/>
              </w:rPr>
              <w:t xml:space="preserve"> 序号</w:t>
            </w:r>
          </w:p>
        </w:tc>
        <w:tc>
          <w:tcPr>
            <w:tcW w:type="dxa" w:w="1038"/>
          </w:tcPr>
          <w:p>
            <w:pPr>
              <w:pStyle w:val="null3"/>
              <w:jc w:val="left"/>
            </w:pPr>
            <w:r>
              <w:rPr>
                <w:rFonts w:ascii="仿宋_GB2312" w:hAnsi="仿宋_GB2312" w:cs="仿宋_GB2312" w:eastAsia="仿宋_GB2312"/>
              </w:rPr>
              <w:t xml:space="preserve"> 报价内容</w:t>
            </w:r>
          </w:p>
        </w:tc>
        <w:tc>
          <w:tcPr>
            <w:tcW w:type="dxa" w:w="1038"/>
          </w:tcPr>
          <w:p>
            <w:pPr>
              <w:pStyle w:val="null3"/>
              <w:jc w:val="left"/>
            </w:pPr>
            <w:r>
              <w:rPr>
                <w:rFonts w:ascii="仿宋_GB2312" w:hAnsi="仿宋_GB2312" w:cs="仿宋_GB2312" w:eastAsia="仿宋_GB2312"/>
              </w:rPr>
              <w:t xml:space="preserve"> 计量单位</w:t>
            </w:r>
          </w:p>
        </w:tc>
        <w:tc>
          <w:tcPr>
            <w:tcW w:type="dxa" w:w="1038"/>
          </w:tcPr>
          <w:p>
            <w:pPr>
              <w:pStyle w:val="null3"/>
              <w:jc w:val="left"/>
            </w:pPr>
            <w:r>
              <w:rPr>
                <w:rFonts w:ascii="仿宋_GB2312" w:hAnsi="仿宋_GB2312" w:cs="仿宋_GB2312" w:eastAsia="仿宋_GB2312"/>
              </w:rPr>
              <w:t xml:space="preserve"> 最高限价</w:t>
            </w:r>
          </w:p>
        </w:tc>
        <w:tc>
          <w:tcPr>
            <w:tcW w:type="dxa" w:w="1038"/>
          </w:tcPr>
          <w:p>
            <w:pPr>
              <w:pStyle w:val="null3"/>
              <w:jc w:val="left"/>
            </w:pPr>
            <w:r>
              <w:rPr>
                <w:rFonts w:ascii="仿宋_GB2312" w:hAnsi="仿宋_GB2312" w:cs="仿宋_GB2312" w:eastAsia="仿宋_GB2312"/>
              </w:rPr>
              <w:t xml:space="preserve"> 响应报价</w:t>
            </w:r>
          </w:p>
        </w:tc>
        <w:tc>
          <w:tcPr>
            <w:tcW w:type="dxa" w:w="1038"/>
          </w:tcPr>
          <w:p>
            <w:pPr>
              <w:pStyle w:val="null3"/>
              <w:jc w:val="left"/>
            </w:pPr>
            <w:r>
              <w:rPr>
                <w:rFonts w:ascii="仿宋_GB2312" w:hAnsi="仿宋_GB2312" w:cs="仿宋_GB2312" w:eastAsia="仿宋_GB2312"/>
              </w:rPr>
              <w:t xml:space="preserve"> 价款形式</w:t>
            </w:r>
          </w:p>
        </w:tc>
        <w:tc>
          <w:tcPr>
            <w:tcW w:type="dxa" w:w="1038"/>
          </w:tcPr>
          <w:p>
            <w:pPr>
              <w:pStyle w:val="null3"/>
              <w:jc w:val="left"/>
            </w:pPr>
            <w:r>
              <w:rPr>
                <w:rFonts w:ascii="仿宋_GB2312" w:hAnsi="仿宋_GB2312" w:cs="仿宋_GB2312" w:eastAsia="仿宋_GB2312"/>
              </w:rPr>
              <w:t xml:space="preserve"> 服务范围</w:t>
            </w:r>
          </w:p>
        </w:tc>
        <w:tc>
          <w:tcPr>
            <w:tcW w:type="dxa" w:w="1038"/>
          </w:tcPr>
          <w:p>
            <w:pPr>
              <w:pStyle w:val="null3"/>
              <w:jc w:val="left"/>
            </w:pPr>
            <w:r>
              <w:rPr>
                <w:rFonts w:ascii="仿宋_GB2312" w:hAnsi="仿宋_GB2312" w:cs="仿宋_GB2312" w:eastAsia="仿宋_GB2312"/>
              </w:rPr>
              <w:t xml:space="preserve"> 服务期限</w:t>
            </w:r>
          </w:p>
        </w:tc>
      </w:tr>
      <w:tr>
        <w:tc>
          <w:tcPr>
            <w:tcW w:type="dxa" w:w="1038"/>
          </w:tcPr>
          <w:p>
            <w:pPr>
              <w:pStyle w:val="null3"/>
              <w:jc w:val="left"/>
            </w:pPr>
            <w:r>
              <w:rPr>
                <w:rFonts w:ascii="仿宋_GB2312" w:hAnsi="仿宋_GB2312" w:cs="仿宋_GB2312" w:eastAsia="仿宋_GB2312"/>
              </w:rPr>
              <w:t xml:space="preserve"> 1</w:t>
            </w:r>
          </w:p>
        </w:tc>
        <w:tc>
          <w:tcPr>
            <w:tcW w:type="dxa" w:w="1038"/>
          </w:tcPr>
          <w:p>
            <w:pPr>
              <w:pStyle w:val="null3"/>
              <w:jc w:val="left"/>
            </w:pPr>
            <w:r>
              <w:rPr>
                <w:rFonts w:ascii="仿宋_GB2312" w:hAnsi="仿宋_GB2312" w:cs="仿宋_GB2312" w:eastAsia="仿宋_GB2312"/>
              </w:rPr>
              <w:t xml:space="preserve"> 全省基本公共服务满意度调查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r>
        <w:tc>
          <w:tcPr>
            <w:tcW w:type="dxa" w:w="1038"/>
          </w:tcPr>
          <w:p>
            <w:pPr>
              <w:pStyle w:val="null3"/>
              <w:jc w:val="left"/>
            </w:pPr>
            <w:r>
              <w:rPr>
                <w:rFonts w:ascii="仿宋_GB2312" w:hAnsi="仿宋_GB2312" w:cs="仿宋_GB2312" w:eastAsia="仿宋_GB2312"/>
              </w:rPr>
              <w:t xml:space="preserve"> 2</w:t>
            </w:r>
          </w:p>
        </w:tc>
        <w:tc>
          <w:tcPr>
            <w:tcW w:type="dxa" w:w="1038"/>
          </w:tcPr>
          <w:p>
            <w:pPr>
              <w:pStyle w:val="null3"/>
              <w:jc w:val="left"/>
            </w:pPr>
            <w:r>
              <w:rPr>
                <w:rFonts w:ascii="仿宋_GB2312" w:hAnsi="仿宋_GB2312" w:cs="仿宋_GB2312" w:eastAsia="仿宋_GB2312"/>
              </w:rPr>
              <w:t xml:space="preserve"> 全省公众生态环境满意度调查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r>
        <w:tc>
          <w:tcPr>
            <w:tcW w:type="dxa" w:w="1038"/>
          </w:tcPr>
          <w:p>
            <w:pPr>
              <w:pStyle w:val="null3"/>
              <w:jc w:val="left"/>
            </w:pPr>
            <w:r>
              <w:rPr>
                <w:rFonts w:ascii="仿宋_GB2312" w:hAnsi="仿宋_GB2312" w:cs="仿宋_GB2312" w:eastAsia="仿宋_GB2312"/>
              </w:rPr>
              <w:t xml:space="preserve"> 3</w:t>
            </w:r>
          </w:p>
        </w:tc>
        <w:tc>
          <w:tcPr>
            <w:tcW w:type="dxa" w:w="1038"/>
          </w:tcPr>
          <w:p>
            <w:pPr>
              <w:pStyle w:val="null3"/>
              <w:jc w:val="left"/>
            </w:pPr>
            <w:r>
              <w:rPr>
                <w:rFonts w:ascii="仿宋_GB2312" w:hAnsi="仿宋_GB2312" w:cs="仿宋_GB2312" w:eastAsia="仿宋_GB2312"/>
              </w:rPr>
              <w:t xml:space="preserve"> 国家生态环境满意度调查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r>
        <w:tc>
          <w:tcPr>
            <w:tcW w:type="dxa" w:w="1038"/>
          </w:tcPr>
          <w:p>
            <w:pPr>
              <w:pStyle w:val="null3"/>
              <w:jc w:val="left"/>
            </w:pPr>
            <w:r>
              <w:rPr>
                <w:rFonts w:ascii="仿宋_GB2312" w:hAnsi="仿宋_GB2312" w:cs="仿宋_GB2312" w:eastAsia="仿宋_GB2312"/>
              </w:rPr>
              <w:t xml:space="preserve"> 4</w:t>
            </w:r>
          </w:p>
        </w:tc>
        <w:tc>
          <w:tcPr>
            <w:tcW w:type="dxa" w:w="1038"/>
          </w:tcPr>
          <w:p>
            <w:pPr>
              <w:pStyle w:val="null3"/>
              <w:jc w:val="left"/>
            </w:pPr>
            <w:r>
              <w:rPr>
                <w:rFonts w:ascii="仿宋_GB2312" w:hAnsi="仿宋_GB2312" w:cs="仿宋_GB2312" w:eastAsia="仿宋_GB2312"/>
              </w:rPr>
              <w:t xml:space="preserve"> 年度考核民主测评数据处理</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r>
        <w:tc>
          <w:tcPr>
            <w:tcW w:type="dxa" w:w="1038"/>
          </w:tcPr>
          <w:p>
            <w:pPr>
              <w:pStyle w:val="null3"/>
              <w:jc w:val="left"/>
            </w:pPr>
            <w:r>
              <w:rPr>
                <w:rFonts w:ascii="仿宋_GB2312" w:hAnsi="仿宋_GB2312" w:cs="仿宋_GB2312" w:eastAsia="仿宋_GB2312"/>
              </w:rPr>
              <w:t xml:space="preserve"> 5</w:t>
            </w:r>
          </w:p>
        </w:tc>
        <w:tc>
          <w:tcPr>
            <w:tcW w:type="dxa" w:w="1038"/>
          </w:tcPr>
          <w:p>
            <w:pPr>
              <w:pStyle w:val="null3"/>
              <w:jc w:val="left"/>
            </w:pPr>
            <w:r>
              <w:rPr>
                <w:rFonts w:ascii="仿宋_GB2312" w:hAnsi="仿宋_GB2312" w:cs="仿宋_GB2312" w:eastAsia="仿宋_GB2312"/>
              </w:rPr>
              <w:t xml:space="preserve"> 中央八项规定精神贯彻执行情况调查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bl>
    <w:p>
      <w:pPr>
        <w:pStyle w:val="null3"/>
        <w:jc w:val="left"/>
      </w:pPr>
      <w:r>
        <w:rPr>
          <w:rFonts w:ascii="仿宋_GB2312" w:hAnsi="仿宋_GB2312" w:cs="仿宋_GB2312" w:eastAsia="仿宋_GB2312"/>
        </w:rPr>
        <w:t>备注：投标人根据各包的各项上限单价进行综合折扣报价，各包只允许报一个折扣，投标报价（折扣）不能超过100%，否则视为无效投标。投标报价（折扣）可以保留两位小数点，上限单价详见第五章 采购需求。（折扣填写要求：应为百分比（如 92% 、90% 、88%等。）</w:t>
      </w:r>
    </w:p>
    <w:p>
      <w:pPr>
        <w:pStyle w:val="null3"/>
        <w:jc w:val="left"/>
      </w:pPr>
      <w:r>
        <w:rPr>
          <w:rFonts w:ascii="仿宋_GB2312" w:hAnsi="仿宋_GB2312" w:cs="仿宋_GB2312" w:eastAsia="仿宋_GB2312"/>
        </w:rPr>
        <w:t>时间：</w:t>
      </w:r>
      <w:r>
        <w:rPr>
          <w:rFonts w:ascii="仿宋_GB2312" w:hAnsi="仿宋_GB2312" w:cs="仿宋_GB2312" w:eastAsia="仿宋_GB2312"/>
        </w:rPr>
        <w:t xml:space="preserve">     年     月     日</w:t>
      </w:r>
    </w:p>
    <w:p>
      <w:pPr>
        <w:pStyle w:val="null3"/>
        <w:jc w:val="left"/>
      </w:pPr>
      <w:r>
        <w:rPr>
          <w:rFonts w:ascii="仿宋_GB2312" w:hAnsi="仿宋_GB2312" w:cs="仿宋_GB2312" w:eastAsia="仿宋_GB2312"/>
        </w:rPr>
        <w:t>签章：</w:t>
      </w:r>
      <w:r>
        <w:rPr>
          <w:rFonts w:ascii="仿宋_GB2312" w:hAnsi="仿宋_GB2312" w:cs="仿宋_GB2312" w:eastAsia="仿宋_GB2312"/>
        </w:rPr>
        <w:t xml:space="preserve">                     </w:t>
      </w:r>
    </w:p>
    <w:p>
      <w:pPr>
        <w:pStyle w:val="null3"/>
        <w:jc w:val="left"/>
      </w:pPr>
      <w:r>
        <w:rPr>
          <w:rFonts w:ascii="仿宋_GB2312" w:hAnsi="仿宋_GB2312" w:cs="仿宋_GB2312" w:eastAsia="仿宋_GB2312"/>
        </w:rPr>
        <w:t xml:space="preserve"> </w:t>
        <w:br/>
        <w:br w:type="page"/>
      </w:r>
    </w:p>
    <w:p>
      <w:pPr>
        <w:pStyle w:val="null3"/>
        <w:jc w:val="left"/>
        <w:outlineLvl w:val="0"/>
      </w:pPr>
      <w:r>
        <w:rPr>
          <w:rFonts w:ascii="仿宋_GB2312" w:hAnsi="仿宋_GB2312" w:cs="仿宋_GB2312" w:eastAsia="仿宋_GB2312"/>
          <w:sz w:val="48"/>
          <w:b/>
        </w:rPr>
        <w:t>报价表</w:t>
      </w:r>
    </w:p>
    <w:p>
      <w:pPr>
        <w:pStyle w:val="null3"/>
        <w:jc w:val="left"/>
      </w:pPr>
      <w:r>
        <w:rPr>
          <w:rFonts w:ascii="仿宋_GB2312" w:hAnsi="仿宋_GB2312" w:cs="仿宋_GB2312" w:eastAsia="仿宋_GB2312"/>
        </w:rPr>
        <w:t>项目编号：</w:t>
      </w:r>
      <w:r>
        <w:rPr>
          <w:rFonts w:ascii="仿宋_GB2312" w:hAnsi="仿宋_GB2312" w:cs="仿宋_GB2312" w:eastAsia="仿宋_GB2312"/>
        </w:rPr>
        <w:t>HNSZJZ202600099</w:t>
      </w:r>
    </w:p>
    <w:p>
      <w:pPr>
        <w:pStyle w:val="null3"/>
        <w:jc w:val="left"/>
      </w:pPr>
      <w:r>
        <w:rPr>
          <w:rFonts w:ascii="仿宋_GB2312" w:hAnsi="仿宋_GB2312" w:cs="仿宋_GB2312" w:eastAsia="仿宋_GB2312"/>
        </w:rPr>
        <w:t>项目名称：</w:t>
      </w:r>
      <w:r>
        <w:rPr>
          <w:rFonts w:ascii="仿宋_GB2312" w:hAnsi="仿宋_GB2312" w:cs="仿宋_GB2312" w:eastAsia="仿宋_GB2312"/>
        </w:rPr>
        <w:t>湖南省民意调查访问人员服务外包</w:t>
      </w:r>
    </w:p>
    <w:p>
      <w:pPr>
        <w:pStyle w:val="null3"/>
        <w:jc w:val="left"/>
      </w:pPr>
      <w:r>
        <w:rPr>
          <w:rFonts w:ascii="仿宋_GB2312" w:hAnsi="仿宋_GB2312" w:cs="仿宋_GB2312" w:eastAsia="仿宋_GB2312"/>
        </w:rPr>
        <w:t>采购包：</w:t>
      </w:r>
      <w:r>
        <w:rPr>
          <w:rFonts w:ascii="仿宋_GB2312" w:hAnsi="仿宋_GB2312" w:cs="仿宋_GB2312" w:eastAsia="仿宋_GB2312"/>
        </w:rPr>
        <w:t>湖南省统计局民意调查访问员服务外包（包三）</w:t>
      </w:r>
    </w:p>
    <w:p>
      <w:pPr>
        <w:pStyle w:val="null3"/>
        <w:jc w:val="left"/>
      </w:pPr>
      <w:r>
        <w:rPr>
          <w:rFonts w:ascii="仿宋_GB2312" w:hAnsi="仿宋_GB2312" w:cs="仿宋_GB2312" w:eastAsia="仿宋_GB2312"/>
        </w:rPr>
        <w:t>投标人名称：</w:t>
      </w:r>
    </w:p>
    <w:p>
      <w:pPr>
        <w:pStyle w:val="null3"/>
        <w:jc w:val="left"/>
      </w:pP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jc w:val="left"/>
            </w:pPr>
            <w:r>
              <w:rPr>
                <w:rFonts w:ascii="仿宋_GB2312" w:hAnsi="仿宋_GB2312" w:cs="仿宋_GB2312" w:eastAsia="仿宋_GB2312"/>
              </w:rPr>
              <w:t xml:space="preserve"> 序号</w:t>
            </w:r>
          </w:p>
        </w:tc>
        <w:tc>
          <w:tcPr>
            <w:tcW w:type="dxa" w:w="1038"/>
          </w:tcPr>
          <w:p>
            <w:pPr>
              <w:pStyle w:val="null3"/>
              <w:jc w:val="left"/>
            </w:pPr>
            <w:r>
              <w:rPr>
                <w:rFonts w:ascii="仿宋_GB2312" w:hAnsi="仿宋_GB2312" w:cs="仿宋_GB2312" w:eastAsia="仿宋_GB2312"/>
              </w:rPr>
              <w:t xml:space="preserve"> 报价内容</w:t>
            </w:r>
          </w:p>
        </w:tc>
        <w:tc>
          <w:tcPr>
            <w:tcW w:type="dxa" w:w="1038"/>
          </w:tcPr>
          <w:p>
            <w:pPr>
              <w:pStyle w:val="null3"/>
              <w:jc w:val="left"/>
            </w:pPr>
            <w:r>
              <w:rPr>
                <w:rFonts w:ascii="仿宋_GB2312" w:hAnsi="仿宋_GB2312" w:cs="仿宋_GB2312" w:eastAsia="仿宋_GB2312"/>
              </w:rPr>
              <w:t xml:space="preserve"> 计量单位</w:t>
            </w:r>
          </w:p>
        </w:tc>
        <w:tc>
          <w:tcPr>
            <w:tcW w:type="dxa" w:w="1038"/>
          </w:tcPr>
          <w:p>
            <w:pPr>
              <w:pStyle w:val="null3"/>
              <w:jc w:val="left"/>
            </w:pPr>
            <w:r>
              <w:rPr>
                <w:rFonts w:ascii="仿宋_GB2312" w:hAnsi="仿宋_GB2312" w:cs="仿宋_GB2312" w:eastAsia="仿宋_GB2312"/>
              </w:rPr>
              <w:t xml:space="preserve"> 最高限价</w:t>
            </w:r>
          </w:p>
        </w:tc>
        <w:tc>
          <w:tcPr>
            <w:tcW w:type="dxa" w:w="1038"/>
          </w:tcPr>
          <w:p>
            <w:pPr>
              <w:pStyle w:val="null3"/>
              <w:jc w:val="left"/>
            </w:pPr>
            <w:r>
              <w:rPr>
                <w:rFonts w:ascii="仿宋_GB2312" w:hAnsi="仿宋_GB2312" w:cs="仿宋_GB2312" w:eastAsia="仿宋_GB2312"/>
              </w:rPr>
              <w:t xml:space="preserve"> 响应报价</w:t>
            </w:r>
          </w:p>
        </w:tc>
        <w:tc>
          <w:tcPr>
            <w:tcW w:type="dxa" w:w="1038"/>
          </w:tcPr>
          <w:p>
            <w:pPr>
              <w:pStyle w:val="null3"/>
              <w:jc w:val="left"/>
            </w:pPr>
            <w:r>
              <w:rPr>
                <w:rFonts w:ascii="仿宋_GB2312" w:hAnsi="仿宋_GB2312" w:cs="仿宋_GB2312" w:eastAsia="仿宋_GB2312"/>
              </w:rPr>
              <w:t xml:space="preserve"> 价款形式</w:t>
            </w:r>
          </w:p>
        </w:tc>
        <w:tc>
          <w:tcPr>
            <w:tcW w:type="dxa" w:w="1038"/>
          </w:tcPr>
          <w:p>
            <w:pPr>
              <w:pStyle w:val="null3"/>
              <w:jc w:val="left"/>
            </w:pPr>
            <w:r>
              <w:rPr>
                <w:rFonts w:ascii="仿宋_GB2312" w:hAnsi="仿宋_GB2312" w:cs="仿宋_GB2312" w:eastAsia="仿宋_GB2312"/>
              </w:rPr>
              <w:t xml:space="preserve"> 服务范围</w:t>
            </w:r>
          </w:p>
        </w:tc>
        <w:tc>
          <w:tcPr>
            <w:tcW w:type="dxa" w:w="1038"/>
          </w:tcPr>
          <w:p>
            <w:pPr>
              <w:pStyle w:val="null3"/>
              <w:jc w:val="left"/>
            </w:pPr>
            <w:r>
              <w:rPr>
                <w:rFonts w:ascii="仿宋_GB2312" w:hAnsi="仿宋_GB2312" w:cs="仿宋_GB2312" w:eastAsia="仿宋_GB2312"/>
              </w:rPr>
              <w:t xml:space="preserve"> 服务期限</w:t>
            </w:r>
          </w:p>
        </w:tc>
      </w:tr>
      <w:tr>
        <w:tc>
          <w:tcPr>
            <w:tcW w:type="dxa" w:w="1038"/>
          </w:tcPr>
          <w:p>
            <w:pPr>
              <w:pStyle w:val="null3"/>
              <w:jc w:val="left"/>
            </w:pPr>
            <w:r>
              <w:rPr>
                <w:rFonts w:ascii="仿宋_GB2312" w:hAnsi="仿宋_GB2312" w:cs="仿宋_GB2312" w:eastAsia="仿宋_GB2312"/>
              </w:rPr>
              <w:t xml:space="preserve"> 1</w:t>
            </w:r>
          </w:p>
        </w:tc>
        <w:tc>
          <w:tcPr>
            <w:tcW w:type="dxa" w:w="1038"/>
          </w:tcPr>
          <w:p>
            <w:pPr>
              <w:pStyle w:val="null3"/>
              <w:jc w:val="left"/>
            </w:pPr>
            <w:r>
              <w:rPr>
                <w:rFonts w:ascii="仿宋_GB2312" w:hAnsi="仿宋_GB2312" w:cs="仿宋_GB2312" w:eastAsia="仿宋_GB2312"/>
              </w:rPr>
              <w:t xml:space="preserve"> 国家基本公共服务满意度调查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r>
        <w:tc>
          <w:tcPr>
            <w:tcW w:type="dxa" w:w="1038"/>
          </w:tcPr>
          <w:p>
            <w:pPr>
              <w:pStyle w:val="null3"/>
              <w:jc w:val="left"/>
            </w:pPr>
            <w:r>
              <w:rPr>
                <w:rFonts w:ascii="仿宋_GB2312" w:hAnsi="仿宋_GB2312" w:cs="仿宋_GB2312" w:eastAsia="仿宋_GB2312"/>
              </w:rPr>
              <w:t xml:space="preserve"> 2</w:t>
            </w:r>
          </w:p>
        </w:tc>
        <w:tc>
          <w:tcPr>
            <w:tcW w:type="dxa" w:w="1038"/>
          </w:tcPr>
          <w:p>
            <w:pPr>
              <w:pStyle w:val="null3"/>
              <w:jc w:val="left"/>
            </w:pPr>
            <w:r>
              <w:rPr>
                <w:rFonts w:ascii="仿宋_GB2312" w:hAnsi="仿宋_GB2312" w:cs="仿宋_GB2312" w:eastAsia="仿宋_GB2312"/>
              </w:rPr>
              <w:t xml:space="preserve"> 其他临时性调查</w:t>
            </w:r>
          </w:p>
        </w:tc>
        <w:tc>
          <w:tcPr>
            <w:tcW w:type="dxa" w:w="1038"/>
          </w:tcPr>
          <w:p>
            <w:pPr>
              <w:pStyle w:val="null3"/>
              <w:jc w:val="left"/>
            </w:pPr>
            <w:r>
              <w:rPr>
                <w:rFonts w:ascii="仿宋_GB2312" w:hAnsi="仿宋_GB2312" w:cs="仿宋_GB2312" w:eastAsia="仿宋_GB2312"/>
              </w:rPr>
              <w:t xml:space="preserve"> 项</w:t>
            </w:r>
          </w:p>
        </w:tc>
        <w:tc>
          <w:tcPr>
            <w:tcW w:type="dxa" w:w="1038"/>
          </w:tcPr>
          <w:p>
            <w:pPr>
              <w:pStyle w:val="null3"/>
              <w:jc w:val="left"/>
            </w:pPr>
            <w:r>
              <w:rPr>
                <w:rFonts w:ascii="仿宋_GB2312" w:hAnsi="仿宋_GB2312" w:cs="仿宋_GB2312" w:eastAsia="仿宋_GB2312"/>
              </w:rPr>
              <w:t xml:space="preserve"> 100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w:t>
            </w:r>
          </w:p>
        </w:tc>
        <w:tc>
          <w:tcPr>
            <w:tcW w:type="dxa" w:w="1038"/>
          </w:tcPr>
          <w:p>
            <w:pPr>
              <w:pStyle w:val="null3"/>
              <w:jc w:val="left"/>
            </w:pPr>
            <w:r>
              <w:rPr>
                <w:rFonts w:ascii="仿宋_GB2312" w:hAnsi="仿宋_GB2312" w:cs="仿宋_GB2312" w:eastAsia="仿宋_GB2312"/>
              </w:rPr>
              <w:t xml:space="preserve"> 百分比</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bl>
    <w:p>
      <w:pPr>
        <w:pStyle w:val="null3"/>
        <w:jc w:val="left"/>
      </w:pPr>
      <w:r>
        <w:rPr>
          <w:rFonts w:ascii="仿宋_GB2312" w:hAnsi="仿宋_GB2312" w:cs="仿宋_GB2312" w:eastAsia="仿宋_GB2312"/>
        </w:rPr>
        <w:t>备注：投标人根据各包的各项上限单价进行综合折扣报价，各包只允许报一个折扣，投标报价（折扣）不能超过100%，否则视为无效投标。投标报价（折扣）可以保留两位小数点，上限单价详见第五章 采购需求。（折扣填写要求：应为百分比（如 92% 、90% 、88%等。）</w:t>
      </w:r>
    </w:p>
    <w:p>
      <w:pPr>
        <w:pStyle w:val="null3"/>
        <w:jc w:val="left"/>
      </w:pPr>
      <w:r>
        <w:rPr>
          <w:rFonts w:ascii="仿宋_GB2312" w:hAnsi="仿宋_GB2312" w:cs="仿宋_GB2312" w:eastAsia="仿宋_GB2312"/>
        </w:rPr>
        <w:t>时间：</w:t>
      </w:r>
      <w:r>
        <w:rPr>
          <w:rFonts w:ascii="仿宋_GB2312" w:hAnsi="仿宋_GB2312" w:cs="仿宋_GB2312" w:eastAsia="仿宋_GB2312"/>
        </w:rPr>
        <w:t xml:space="preserve">     年     月     日</w:t>
      </w:r>
    </w:p>
    <w:p>
      <w:pPr>
        <w:pStyle w:val="null3"/>
        <w:jc w:val="left"/>
      </w:pPr>
      <w:r>
        <w:rPr>
          <w:rFonts w:ascii="仿宋_GB2312" w:hAnsi="仿宋_GB2312" w:cs="仿宋_GB2312" w:eastAsia="仿宋_GB2312"/>
        </w:rPr>
        <w:t>签章：</w:t>
      </w:r>
      <w:r>
        <w:rPr>
          <w:rFonts w:ascii="仿宋_GB2312" w:hAnsi="仿宋_GB2312" w:cs="仿宋_GB2312" w:eastAsia="仿宋_GB2312"/>
        </w:rPr>
        <w:t xml:space="preserve">                     </w:t>
      </w:r>
    </w:p>
    <w:p>
      <w:pPr>
        <w:pStyle w:val="null3"/>
        <w:jc w:val="left"/>
      </w:pPr>
      <w:r>
        <w:rPr>
          <w:rFonts w:ascii="仿宋_GB2312" w:hAnsi="仿宋_GB2312" w:cs="仿宋_GB2312" w:eastAsia="仿宋_GB2312"/>
        </w:rPr>
        <w:t xml:space="preserve"> </w:t>
        <w:br/>
        <w:br w:type="page"/>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CA57A5D"/>
    <w:rsid w:val="0F08063D"/>
    <w:rsid w:val="177F50ED"/>
    <w:rsid w:val="1B4B5C73"/>
    <w:rsid w:val="24A24B56"/>
    <w:rsid w:val="3D8763A1"/>
    <w:rsid w:val="4874505C"/>
    <w:rsid w:val="53B52B8D"/>
    <w:rsid w:val="56342D2E"/>
    <w:rsid w:val="5E337FF2"/>
    <w:rsid w:val="63BC2837"/>
    <w:rsid w:val="6B5477F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fontTable.xml" Type="http://schemas.openxmlformats.org/officeDocument/2006/relationships/fontTable"/><Relationship Id="rId5" Target="numbering.xml" Type="http://schemas.openxmlformats.org/officeDocument/2006/relationships/numberi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Pages>
  <Words>1</Words>
  <Characters>11</Characters>
  <DocSecurity>0</DocSecurity>
  <Lines>0</Lines>
  <Paragraphs>0</Paragraphs>
  <ScaleCrop>false</ScaleCrop>
  <LinksUpToDate>false</LinksUpToDate>
  <CharactersWithSpaces>11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terms:modified xsi:type="dcterms:W3CDTF">2024-03-28T09:24:13Z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3F60336297E545D39BA1D80408DD1F42_12</vt:lpwstr>
  </property>
</Properties>
</file>