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08105">
      <w:pPr>
        <w:jc w:val="center"/>
        <w:rPr>
          <w:b/>
          <w:bCs/>
          <w:sz w:val="40"/>
          <w:szCs w:val="48"/>
        </w:rPr>
      </w:pP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企业实力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1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2026-06-26T07:03:46Z</dcterms:created>
  <dc:creator>ASD</dc:creator>
  <cp:lastModifiedBy>123...</cp:lastModifiedBy>
  <dcterms:modified xsi:type="dcterms:W3CDTF">2026-06-26T07:05:00Z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eyJoZGlkIjoiOWJmOGM5MTY2ZDUxYjA3NWJhYmE2MThjYTJjYTViMGMiLCJ1c2VySWQiOiI0NDM4OTU0NzAifQ==</vt:lpwstr>
  </property>
  <property fmtid="{D5CDD505-2E9C-101B-9397-08002B2CF9AE}" pid="4" name="ICV">
    <vt:lpwstr>ABD6CAB2B0EC4AB3B116ABBEE8748FCF_12</vt:lpwstr>
  </property>
</Properties>
</file>