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1EFDE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bookmarkStart w:id="0" w:name="_GoBack"/>
      <w:r>
        <w:rPr>
          <w:rFonts w:hint="eastAsia"/>
          <w:b/>
          <w:bCs/>
          <w:sz w:val="52"/>
          <w:szCs w:val="52"/>
          <w:lang w:eastAsia="zh-CN"/>
        </w:rPr>
        <w:t>信用记录查询</w:t>
      </w:r>
    </w:p>
    <w:bookmarkEnd w:id="0"/>
    <w:p w14:paraId="76940E0D">
      <w:pPr>
        <w:rPr>
          <w:rFonts w:hint="eastAsia"/>
          <w:lang w:eastAsia="zh-CN"/>
        </w:rPr>
      </w:pPr>
    </w:p>
    <w:p w14:paraId="3880D4AA">
      <w:pPr>
        <w:numPr>
          <w:ilvl w:val="0"/>
          <w:numId w:val="0"/>
        </w:num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highlight w:val="white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采购人或采购代理机构在开标结束后资格审查时，还应对投标人信用记录进行甄别。</w:t>
      </w:r>
    </w:p>
    <w:p w14:paraId="3EBA56CC">
      <w:pPr>
        <w:numPr>
          <w:ilvl w:val="0"/>
          <w:numId w:val="0"/>
        </w:num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2、查询网站为“信用中国”网站（www.creditchina.gov.cn）、中国政府采购网（www.ccgp.gov.cn）、湖南信用网（www.hncredit.gov.cn）和中国湖南政府采购网(www.ccgp-hunan.gov.cn)</w:t>
      </w:r>
    </w:p>
    <w:p w14:paraId="3CE09C43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3、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不良信用记录是指：投标人在“信用中国”网站被列入失信被执行人和重大税收违法案件当事人名单，或在“中国政府采购网”网站被列入政府采购严重违法失信行为记录名单。投标人有上述不良信用记录的，其投标无效，其中，列入政府采购严重违法失信行为记录名单的，按处罚结果执行。</w:t>
      </w:r>
    </w:p>
    <w:p w14:paraId="50E37EF4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highlight w:val="white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4、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联合体形式投标的，联合体成员存在不良信用记录的，视同联合体存在不良信用记录。</w:t>
      </w:r>
    </w:p>
    <w:p w14:paraId="7907C007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highlight w:val="white"/>
          <w:lang w:val="en-US" w:eastAsia="zh-CN"/>
        </w:rPr>
        <w:t>5、</w:t>
      </w:r>
      <w:r>
        <w:rPr>
          <w:rFonts w:hint="eastAsia" w:ascii="宋体" w:hAnsi="宋体" w:eastAsia="宋体" w:cs="Times New Roman"/>
          <w:color w:val="000000"/>
          <w:szCs w:val="21"/>
          <w:highlight w:val="white"/>
        </w:rPr>
        <w:t>信用信息查询记录和证据留存具体方式：投标人不良信用记录以采购人、采购代理机构查询结果为准。查询结果与其他采购文件一并保存。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71F55"/>
    <w:rsid w:val="37D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403</Characters>
  <Lines>0</Lines>
  <Paragraphs>0</Paragraphs>
  <TotalTime>2</TotalTime>
  <ScaleCrop>false</ScaleCrop>
  <LinksUpToDate>false</LinksUpToDate>
  <CharactersWithSpaces>403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2026-07-16T05:28:00Z</dcterms:created>
  <dc:creator>Administrator.20200429-124833</dc:creator>
  <cp:lastModifiedBy>俊逸、</cp:lastModifiedBy>
  <dcterms:modified xsi:type="dcterms:W3CDTF">2026-08-10T07:07:44Z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A7F8177648E44B35AF264D0253C49518_13</vt:lpwstr>
  </property>
</Properties>
</file>