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5EF63">
      <w:pPr>
        <w:pStyle w:val="4"/>
        <w:jc w:val="center"/>
        <w:outlineLvl w:val="1"/>
      </w:pPr>
      <w:r>
        <w:rPr>
          <w:rFonts w:ascii="宋体" w:hAnsi="宋体" w:cs="宋体"/>
          <w:sz w:val="32"/>
        </w:rPr>
        <w:t>分项报价明细表</w:t>
      </w:r>
    </w:p>
    <w:p w14:paraId="213159CA">
      <w:pPr>
        <w:pStyle w:val="5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采购代理编号：</w:t>
      </w:r>
      <w:r>
        <w:rPr>
          <w:rFonts w:hint="eastAsia" w:ascii="宋体" w:hAnsi="宋体"/>
          <w:szCs w:val="21"/>
          <w:u w:val="single"/>
        </w:rPr>
        <w:t>__    ________</w:t>
      </w:r>
      <w:r>
        <w:rPr>
          <w:rFonts w:hint="eastAsia" w:ascii="宋体" w:hAnsi="宋体"/>
          <w:szCs w:val="21"/>
        </w:rPr>
        <w:t xml:space="preserve">                      项目名称：</w:t>
      </w:r>
      <w:r>
        <w:rPr>
          <w:rFonts w:hint="eastAsia" w:ascii="宋体" w:hAnsi="宋体"/>
          <w:szCs w:val="21"/>
          <w:u w:val="single"/>
        </w:rPr>
        <w:t xml:space="preserve">____          </w:t>
      </w:r>
    </w:p>
    <w:p w14:paraId="1BC26CEA">
      <w:pPr>
        <w:pStyle w:val="5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包号：</w:t>
      </w:r>
      <w:r>
        <w:rPr>
          <w:rFonts w:hint="eastAsia" w:ascii="宋体" w:hAnsi="宋体"/>
          <w:szCs w:val="21"/>
          <w:u w:val="single"/>
        </w:rPr>
        <w:t xml:space="preserve">__    ________        </w:t>
      </w:r>
      <w:r>
        <w:rPr>
          <w:rFonts w:hint="eastAsia" w:ascii="宋体" w:hAnsi="宋体"/>
          <w:szCs w:val="21"/>
        </w:rPr>
        <w:t xml:space="preserve">                      包名称：</w:t>
      </w:r>
      <w:r>
        <w:rPr>
          <w:rFonts w:hint="eastAsia" w:ascii="宋体" w:hAnsi="宋体"/>
          <w:szCs w:val="21"/>
          <w:u w:val="single"/>
        </w:rPr>
        <w:t xml:space="preserve">__    ________  </w:t>
      </w:r>
    </w:p>
    <w:tbl>
      <w:tblPr>
        <w:tblStyle w:val="2"/>
        <w:tblW w:w="8857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1998"/>
        <w:gridCol w:w="1358"/>
        <w:gridCol w:w="1095"/>
        <w:gridCol w:w="1090"/>
        <w:gridCol w:w="908"/>
        <w:gridCol w:w="915"/>
        <w:gridCol w:w="912"/>
      </w:tblGrid>
      <w:tr w14:paraId="026C26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2579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D5338D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1358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452810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服务内容（规格型号）</w:t>
            </w:r>
          </w:p>
        </w:tc>
        <w:tc>
          <w:tcPr>
            <w:tcW w:w="1095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9263B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品牌/产地</w:t>
            </w:r>
          </w:p>
        </w:tc>
        <w:tc>
          <w:tcPr>
            <w:tcW w:w="1090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F7B71A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数量/单位</w:t>
            </w:r>
          </w:p>
        </w:tc>
        <w:tc>
          <w:tcPr>
            <w:tcW w:w="1823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99B33A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2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97EDB7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7D5A6A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exact"/>
        </w:trPr>
        <w:tc>
          <w:tcPr>
            <w:tcW w:w="2579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F9793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AD87F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28DE7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9CF1A2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495026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F252C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小计</w:t>
            </w:r>
          </w:p>
        </w:tc>
        <w:tc>
          <w:tcPr>
            <w:tcW w:w="91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01B298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77F1D9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58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2D106A">
            <w:pPr>
              <w:pStyle w:val="5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1</w:t>
            </w:r>
          </w:p>
        </w:tc>
        <w:tc>
          <w:tcPr>
            <w:tcW w:w="1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D9E329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Ansi="宋体"/>
              </w:rPr>
              <w:t>基础信息数据建模与运营更新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087E40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D1EC5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20BC98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1项</w:t>
            </w:r>
          </w:p>
        </w:tc>
        <w:tc>
          <w:tcPr>
            <w:tcW w:w="9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D2FA5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C87DB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126295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7AA8EB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exact"/>
        </w:trPr>
        <w:tc>
          <w:tcPr>
            <w:tcW w:w="58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FF4FD2">
            <w:pPr>
              <w:pStyle w:val="5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2</w:t>
            </w:r>
          </w:p>
        </w:tc>
        <w:tc>
          <w:tcPr>
            <w:tcW w:w="1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3E502D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Ansi="宋体"/>
              </w:rPr>
              <w:t>重点车辆实时运行动态数据接入与处理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144CD4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FB1CE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0D313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1项</w:t>
            </w:r>
          </w:p>
        </w:tc>
        <w:tc>
          <w:tcPr>
            <w:tcW w:w="9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6D3F4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E298C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773CB4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5C36EB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exact"/>
        </w:trPr>
        <w:tc>
          <w:tcPr>
            <w:tcW w:w="58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72FC9E">
            <w:pPr>
              <w:pStyle w:val="5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3</w:t>
            </w:r>
          </w:p>
        </w:tc>
        <w:tc>
          <w:tcPr>
            <w:tcW w:w="1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745997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Ansi="宋体"/>
              </w:rPr>
              <w:t>高速公路车辆动态监测运营服务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52257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CC4B6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15D069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1项</w:t>
            </w:r>
          </w:p>
        </w:tc>
        <w:tc>
          <w:tcPr>
            <w:tcW w:w="9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23ABD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24D68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71A300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22E569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exact"/>
        </w:trPr>
        <w:tc>
          <w:tcPr>
            <w:tcW w:w="58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583B4A">
            <w:pPr>
              <w:pStyle w:val="5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4</w:t>
            </w:r>
          </w:p>
        </w:tc>
        <w:tc>
          <w:tcPr>
            <w:tcW w:w="1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0464C6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Ansi="宋体"/>
              </w:rPr>
              <w:t>高速公路异常事件处理分发运营服务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CCDBDDA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40F84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3DDA6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1项</w:t>
            </w:r>
          </w:p>
        </w:tc>
        <w:tc>
          <w:tcPr>
            <w:tcW w:w="9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F3A71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0BAD5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41ECCA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52308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exact"/>
        </w:trPr>
        <w:tc>
          <w:tcPr>
            <w:tcW w:w="58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B11C01">
            <w:pPr>
              <w:pStyle w:val="5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5</w:t>
            </w:r>
          </w:p>
        </w:tc>
        <w:tc>
          <w:tcPr>
            <w:tcW w:w="1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9361AC">
            <w:pPr>
              <w:widowControl/>
              <w:jc w:val="center"/>
              <w:textAlignment w:val="top"/>
              <w:rPr>
                <w:rFonts w:ascii="宋体" w:hAnsi="宋体"/>
                <w:kern w:val="0"/>
                <w:szCs w:val="21"/>
              </w:rPr>
            </w:pPr>
            <w:r>
              <w:rPr>
                <w:rFonts w:hAnsi="宋体"/>
              </w:rPr>
              <w:t>高速公路特殊车辆特殊路段设置管理服务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0A20DF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0CFA6A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412632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1项</w:t>
            </w:r>
          </w:p>
        </w:tc>
        <w:tc>
          <w:tcPr>
            <w:tcW w:w="9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B9312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09CF7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8B3F13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7E785C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exact"/>
        </w:trPr>
        <w:tc>
          <w:tcPr>
            <w:tcW w:w="58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3FA72F">
            <w:pPr>
              <w:pStyle w:val="5"/>
              <w:jc w:val="center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6</w:t>
            </w:r>
          </w:p>
        </w:tc>
        <w:tc>
          <w:tcPr>
            <w:tcW w:w="1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49008F">
            <w:pPr>
              <w:widowControl/>
              <w:jc w:val="center"/>
              <w:textAlignment w:val="top"/>
              <w:rPr>
                <w:rFonts w:ascii="宋体" w:hAnsi="宋体"/>
                <w:kern w:val="0"/>
                <w:szCs w:val="21"/>
              </w:rPr>
            </w:pPr>
            <w:r>
              <w:rPr>
                <w:rFonts w:hAnsi="宋体"/>
              </w:rPr>
              <w:t>重点车辆基础运政信息核验查询运营服务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42B2B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FE6CD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617387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1项</w:t>
            </w:r>
          </w:p>
        </w:tc>
        <w:tc>
          <w:tcPr>
            <w:tcW w:w="9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22FF7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165BA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145CFE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14765A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exact"/>
        </w:trPr>
        <w:tc>
          <w:tcPr>
            <w:tcW w:w="58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D1E006">
            <w:pPr>
              <w:pStyle w:val="5"/>
              <w:jc w:val="center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7</w:t>
            </w:r>
          </w:p>
        </w:tc>
        <w:tc>
          <w:tcPr>
            <w:tcW w:w="1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BACE85">
            <w:pPr>
              <w:widowControl/>
              <w:jc w:val="center"/>
              <w:textAlignment w:val="top"/>
              <w:rPr>
                <w:rFonts w:ascii="宋体" w:hAnsi="宋体"/>
                <w:kern w:val="0"/>
                <w:szCs w:val="21"/>
              </w:rPr>
            </w:pPr>
            <w:r>
              <w:rPr>
                <w:rFonts w:hAnsi="宋体"/>
              </w:rPr>
              <w:t>重点车辆历史轨迹查询核验运营服务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A85DA3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5608D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49072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1项</w:t>
            </w:r>
          </w:p>
        </w:tc>
        <w:tc>
          <w:tcPr>
            <w:tcW w:w="9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4BA42A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74E1E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E786F3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09EF66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exact"/>
        </w:trPr>
        <w:tc>
          <w:tcPr>
            <w:tcW w:w="58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42F5FC">
            <w:pPr>
              <w:pStyle w:val="5"/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8</w:t>
            </w:r>
          </w:p>
        </w:tc>
        <w:tc>
          <w:tcPr>
            <w:tcW w:w="1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558042">
            <w:pPr>
              <w:widowControl/>
              <w:jc w:val="center"/>
              <w:textAlignment w:val="top"/>
              <w:rPr>
                <w:rFonts w:ascii="宋体" w:hAnsi="宋体"/>
                <w:kern w:val="0"/>
                <w:szCs w:val="21"/>
              </w:rPr>
            </w:pPr>
            <w:r>
              <w:rPr>
                <w:rFonts w:hAnsi="宋体"/>
              </w:rPr>
              <w:t>统计分析研判支持运营服务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CE89DE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07C24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D1FC7C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1项</w:t>
            </w:r>
          </w:p>
        </w:tc>
        <w:tc>
          <w:tcPr>
            <w:tcW w:w="9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A2E83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B3014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A90D0A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65FF4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exact"/>
        </w:trPr>
        <w:tc>
          <w:tcPr>
            <w:tcW w:w="7945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15273C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5796C29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5B5D262B">
      <w:pPr>
        <w:pStyle w:val="5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4B721F7C">
      <w:pPr>
        <w:pStyle w:val="5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备注：</w:t>
      </w:r>
    </w:p>
    <w:p w14:paraId="514E4532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1）服务内容分项报价，若服务项目不含货物时规格型号、品牌/产地可以不填。</w:t>
      </w:r>
    </w:p>
    <w:p w14:paraId="78BEFDDB">
      <w:pPr>
        <w:pStyle w:val="5"/>
        <w:adjustRightInd w:val="0"/>
        <w:snapToGrid w:val="0"/>
        <w:spacing w:line="360" w:lineRule="auto"/>
        <w:ind w:firstLine="42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（2）本表应对应</w:t>
      </w:r>
      <w:r>
        <w:rPr>
          <w:rFonts w:hint="eastAsia" w:ascii="宋体" w:hAnsi="宋体"/>
          <w:szCs w:val="21"/>
        </w:rPr>
        <w:t>“</w:t>
      </w:r>
      <w:r>
        <w:rPr>
          <w:rFonts w:hint="eastAsia" w:ascii="宋体" w:hAnsi="宋体"/>
          <w:b/>
          <w:szCs w:val="21"/>
        </w:rPr>
        <w:t>开标一览表</w:t>
      </w:r>
      <w:r>
        <w:rPr>
          <w:rFonts w:hint="eastAsia" w:ascii="宋体" w:hAnsi="宋体"/>
          <w:szCs w:val="21"/>
        </w:rPr>
        <w:t>”</w:t>
      </w:r>
      <w:r>
        <w:rPr>
          <w:rFonts w:hint="eastAsia" w:ascii="宋体" w:hAnsi="宋体"/>
          <w:b/>
          <w:szCs w:val="21"/>
        </w:rPr>
        <w:t>，按包填写</w:t>
      </w:r>
      <w:r>
        <w:rPr>
          <w:rFonts w:hint="eastAsia" w:ascii="宋体" w:hAnsi="宋体"/>
          <w:szCs w:val="21"/>
        </w:rPr>
        <w:t>。投标人如果不提供分项报价明细表，其</w:t>
      </w:r>
      <w:r>
        <w:rPr>
          <w:rFonts w:hint="eastAsia" w:ascii="宋体" w:hAnsi="宋体"/>
          <w:b/>
          <w:szCs w:val="21"/>
        </w:rPr>
        <w:t>投标无效</w:t>
      </w:r>
      <w:r>
        <w:rPr>
          <w:rFonts w:hint="eastAsia" w:ascii="宋体" w:hAnsi="宋体"/>
          <w:szCs w:val="21"/>
        </w:rPr>
        <w:t>。</w:t>
      </w:r>
    </w:p>
    <w:p w14:paraId="395BC2A5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（3）不得填写“免费”或“赠与”，也不得进行“零”报价，否则</w:t>
      </w:r>
      <w:r>
        <w:rPr>
          <w:rFonts w:hint="eastAsia" w:ascii="宋体" w:hAnsi="宋体"/>
          <w:b/>
          <w:szCs w:val="21"/>
        </w:rPr>
        <w:t>投标无效</w:t>
      </w:r>
      <w:r>
        <w:rPr>
          <w:rFonts w:hint="eastAsia" w:ascii="宋体" w:hAnsi="宋体"/>
          <w:szCs w:val="21"/>
        </w:rPr>
        <w:t>。</w:t>
      </w:r>
    </w:p>
    <w:p w14:paraId="6B4F065E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（4）如果开标一览表内容与本表内容不一致的，以开标一览表内容为准。</w:t>
      </w:r>
    </w:p>
    <w:p w14:paraId="502C1147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（5）</w:t>
      </w:r>
      <w:r>
        <w:rPr>
          <w:rFonts w:hint="eastAsia" w:ascii="宋体" w:hAnsi="宋体"/>
          <w:bCs/>
          <w:szCs w:val="21"/>
        </w:rPr>
        <w:t>投标人在投标截止时间前修改“开标一览表”中</w:t>
      </w:r>
      <w:bookmarkStart w:id="0" w:name="_GoBack"/>
      <w:bookmarkEnd w:id="0"/>
      <w:r>
        <w:rPr>
          <w:rFonts w:hint="eastAsia" w:ascii="宋体" w:hAnsi="宋体"/>
          <w:bCs/>
          <w:szCs w:val="21"/>
        </w:rPr>
        <w:t>的投标报价的，应按第二章第13.5款规定修改本表相应内容。否则，</w:t>
      </w:r>
      <w:r>
        <w:rPr>
          <w:rFonts w:hint="eastAsia" w:ascii="宋体" w:hAnsi="宋体"/>
          <w:szCs w:val="21"/>
        </w:rPr>
        <w:t>本表相应内容按投标报价修改的相同比例进行调整。</w:t>
      </w:r>
    </w:p>
    <w:p w14:paraId="57CB59C6">
      <w:pPr>
        <w:pStyle w:val="5"/>
        <w:spacing w:before="50" w:line="360" w:lineRule="auto"/>
        <w:rPr>
          <w:rFonts w:ascii="宋体" w:hAnsi="宋体" w:cs="宋体"/>
          <w:szCs w:val="21"/>
        </w:rPr>
      </w:pPr>
    </w:p>
    <w:p w14:paraId="306EFB7F">
      <w:pPr>
        <w:pStyle w:val="5"/>
        <w:spacing w:before="50" w:line="360" w:lineRule="auto"/>
      </w:pPr>
      <w:r>
        <w:rPr>
          <w:rFonts w:ascii="宋体" w:hAnsi="宋体" w:cs="宋体"/>
          <w:szCs w:val="21"/>
        </w:rPr>
        <w:t>投标人名称（单位电子签章）：</w:t>
      </w:r>
      <w:r>
        <w:rPr>
          <w:rFonts w:hint="eastAsia" w:ascii="宋体" w:hAnsi="宋体" w:cs="仿宋_GB2312"/>
          <w:szCs w:val="21"/>
          <w:u w:val="single"/>
        </w:rPr>
        <w:t xml:space="preserve">              </w:t>
      </w:r>
    </w:p>
    <w:p w14:paraId="528F9C2F">
      <w:pPr>
        <w:pStyle w:val="5"/>
        <w:spacing w:before="50" w:line="360" w:lineRule="auto"/>
      </w:pPr>
      <w:r>
        <w:rPr>
          <w:rFonts w:ascii="宋体" w:hAnsi="宋体" w:cs="宋体"/>
          <w:szCs w:val="21"/>
        </w:rPr>
        <w:t>日期：</w:t>
      </w:r>
      <w:r>
        <w:rPr>
          <w:rFonts w:ascii="宋体" w:hAnsi="宋体" w:cs="宋体"/>
          <w:szCs w:val="21"/>
          <w:u w:val="single"/>
        </w:rPr>
        <w:t>     </w:t>
      </w:r>
      <w:r>
        <w:rPr>
          <w:rFonts w:ascii="宋体" w:hAnsi="宋体" w:cs="宋体"/>
          <w:szCs w:val="21"/>
        </w:rPr>
        <w:t>年</w:t>
      </w:r>
      <w:r>
        <w:rPr>
          <w:rFonts w:ascii="宋体" w:hAnsi="宋体" w:cs="宋体"/>
          <w:szCs w:val="21"/>
          <w:u w:val="single"/>
        </w:rPr>
        <w:t>  </w:t>
      </w:r>
      <w:r>
        <w:rPr>
          <w:rFonts w:ascii="宋体" w:hAnsi="宋体" w:cs="宋体"/>
          <w:szCs w:val="21"/>
        </w:rPr>
        <w:t>月</w:t>
      </w:r>
      <w:r>
        <w:rPr>
          <w:rFonts w:ascii="宋体" w:hAnsi="宋体" w:cs="宋体"/>
          <w:szCs w:val="21"/>
          <w:u w:val="single"/>
        </w:rPr>
        <w:t>  </w:t>
      </w:r>
      <w:r>
        <w:rPr>
          <w:rFonts w:ascii="宋体" w:hAnsi="宋体" w:cs="宋体"/>
          <w:szCs w:val="21"/>
        </w:rPr>
        <w:t>日</w:t>
      </w:r>
      <w:r>
        <w:rPr>
          <w:szCs w:val="21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2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9F7C6F"/>
    <w:rsid w:val="76AC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2026-07-28T09:05:55Z</dcterms:created>
  <dc:creator>Administrator</dc:creator>
  <cp:lastModifiedBy>WPS_1736497724</cp:lastModifiedBy>
  <dcterms:modified xsi:type="dcterms:W3CDTF">2026-07-28T09:18:41Z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eyJoZGlkIjoiOGEzMzE5OTM2MTg4YTY0Y2MwNTE1MjEwYjc2NDUyYTciLCJ1c2VySWQiOiIxNjcxMDQ4NzMzIn0=</vt:lpwstr>
  </property>
  <property fmtid="{D5CDD505-2E9C-101B-9397-08002B2CF9AE}" pid="4" name="ICV">
    <vt:lpwstr>7B65FAA1BAAD4F3E8F003725A32448E6_12</vt:lpwstr>
  </property>
</Properties>
</file>