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39BD7">
      <w:pPr>
        <w:pStyle w:val="6"/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bookmarkStart w:id="0" w:name="_GoBack"/>
      <w:r>
        <w:rPr>
          <w:rFonts w:hint="eastAsia" w:ascii="宋体" w:hAnsi="宋体"/>
          <w:b/>
          <w:sz w:val="28"/>
          <w:szCs w:val="28"/>
        </w:rPr>
        <w:t>投标人资格声明</w:t>
      </w:r>
      <w:bookmarkEnd w:id="0"/>
    </w:p>
    <w:p w14:paraId="4FEB97B4">
      <w:pPr>
        <w:pStyle w:val="6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致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(采购人、采购代理机构):</w:t>
      </w:r>
    </w:p>
    <w:p w14:paraId="743BD76E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按照《中华人民共和国政府采购法》第二十二条和招标文件的规定,我单位郑重声明如下:</w:t>
      </w:r>
    </w:p>
    <w:p w14:paraId="32FC8850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一、我单位是按照中华人民共和国法律规定登记注册的,注册地点为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，全称为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,统一社会信用代码为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，法定代表人(单位负责人)为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，具有独立承担民事责任的能力。</w:t>
      </w:r>
    </w:p>
    <w:p w14:paraId="2052FE69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二、我单位未被“国家企业信用信息系统”列入经营异常名录或者严重违法企业名单。</w:t>
      </w:r>
    </w:p>
    <w:p w14:paraId="5B1366D7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三、我单位具有良好的商业信誉和健全的财务会计制度。</w:t>
      </w:r>
    </w:p>
    <w:p w14:paraId="2E6C6298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四、我单位依法进行纳税和社会保险申报并实际履行了义务。</w:t>
      </w:r>
    </w:p>
    <w:p w14:paraId="701C6B70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五、我单位具有履行本项目采购合同所必需的设备和专业技术能力,并具有履行合同的良好记录。</w:t>
      </w:r>
    </w:p>
    <w:p w14:paraId="7DCAABAD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1EBF4618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七、我单位具备法律、行政法规规定的其他条件。</w:t>
      </w:r>
    </w:p>
    <w:p w14:paraId="1E7BC6EB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5C90E7F1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1、与我单位的法定代表人(单位负责人)为同一人的其他单位如下:</w:t>
      </w:r>
    </w:p>
    <w:p w14:paraId="26576390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2、我单位直接控股的其他单位如下:</w:t>
      </w:r>
    </w:p>
    <w:p w14:paraId="135BB03F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3、与我单位存在管理关系的其他单位如下:</w:t>
      </w:r>
    </w:p>
    <w:p w14:paraId="1EB3DEE9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九、我单位不属于为本项目提供整体设计、规范编制或者项目管理、监理、检测等服务的投标人。</w:t>
      </w:r>
    </w:p>
    <w:p w14:paraId="61DB83D1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十、我单位无以下不良信用记录情形:</w:t>
      </w:r>
    </w:p>
    <w:p w14:paraId="347EF900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1、在“信用中国”网站被列入失信被执行人和重大税收违法案件当事人名单;</w:t>
      </w:r>
    </w:p>
    <w:p w14:paraId="400A4754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2、在“中国政府采购网”网站被列入政府采购严重违法失信行为记录名单;</w:t>
      </w:r>
    </w:p>
    <w:p w14:paraId="28F47917">
      <w:pPr>
        <w:pStyle w:val="6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3、不符合《政府采购法》第二十二条规定的条件。</w:t>
      </w:r>
    </w:p>
    <w:p w14:paraId="24FC9A80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6DE24BE8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注:第三条“良好的商业信誉”是指投标人经营状况良好,无本资格声明第十条情形。</w:t>
      </w:r>
    </w:p>
    <w:p w14:paraId="5454E333">
      <w:pPr>
        <w:pStyle w:val="6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</w:p>
    <w:p w14:paraId="356A6BCD">
      <w:pPr>
        <w:pStyle w:val="6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</w:p>
    <w:p w14:paraId="70CF2FDF">
      <w:pPr>
        <w:pStyle w:val="6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投标人名称(单位电子签章):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 w14:paraId="25FBB5E6">
      <w:pPr>
        <w:pStyle w:val="6"/>
        <w:spacing w:line="400" w:lineRule="exact"/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日期: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日</w:t>
      </w:r>
    </w:p>
    <w:p w14:paraId="68F38C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2394D"/>
    <w:rsid w:val="16AF3889"/>
    <w:rsid w:val="532A7CBD"/>
    <w:rsid w:val="70D2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9"/>
    <w:rPr>
      <w:rFonts w:ascii="Arial" w:hAnsi="Arial" w:eastAsia="宋体"/>
      <w:b/>
      <w:bCs/>
      <w:kern w:val="2"/>
      <w:sz w:val="28"/>
      <w:szCs w:val="32"/>
    </w:rPr>
  </w:style>
  <w:style w:type="paragraph" w:customStyle="1" w:styleId="6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2026-07-31T07:07:00Z</dcterms:created>
  <dc:creator>傅子薰</dc:creator>
  <cp:lastModifiedBy>傅子薰</cp:lastModifiedBy>
  <dcterms:modified xsi:type="dcterms:W3CDTF">2026-07-31T07:08:20Z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AB7D97F02A164717AC558B3BC32FECF6_11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