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9E980">
      <w:pPr>
        <w:jc w:val="center"/>
      </w:pPr>
      <w:r>
        <w:rPr>
          <w:rStyle w:val="3"/>
          <w:rFonts w:ascii="黑体" w:hAnsi="黑体" w:eastAsia="黑体" w:cs="黑体"/>
          <w:bCs/>
          <w:color w:val="auto"/>
          <w:sz w:val="28"/>
          <w:szCs w:val="28"/>
        </w:rPr>
        <w:t>按招</w:t>
      </w:r>
      <w:bookmarkStart w:id="0" w:name="_GoBack"/>
      <w:bookmarkEnd w:id="0"/>
      <w:r>
        <w:rPr>
          <w:rStyle w:val="3"/>
          <w:rFonts w:ascii="黑体" w:hAnsi="黑体" w:eastAsia="黑体" w:cs="黑体"/>
          <w:bCs/>
          <w:color w:val="auto"/>
          <w:sz w:val="28"/>
          <w:szCs w:val="28"/>
        </w:rPr>
        <w:t>标文件的技术★条款的要求提供相关响应资料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87047"/>
    <w:rsid w:val="6738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2026-08-24T03:53:00Z</dcterms:created>
  <dc:creator>刘颖</dc:creator>
  <cp:lastModifiedBy>刘颖</cp:lastModifiedBy>
  <dcterms:modified xsi:type="dcterms:W3CDTF">2026-08-24T03:53:59Z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70BF9129ED834315BC49A777EA1FCBC7_11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