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CACFE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项目管理及实施方案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E4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2026-08-13T12:53:38Z</dcterms:created>
  <dc:creator>ZT</dc:creator>
  <cp:lastModifiedBy>水泽豆豆</cp:lastModifiedBy>
  <dcterms:modified xsi:type="dcterms:W3CDTF">2026-08-13T12:53:47Z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KSOTemplateDocerSaveRecord">
    <vt:lpwstr>eyJoZGlkIjoiMGM5ZTE2NmRmMjdhZjczMjVlNjc5N2JkMTUwMGNjMDIiLCJ1c2VySWQiOiIyNzEwNjA5MTAifQ==</vt:lpwstr>
  </property>
  <property fmtid="{D5CDD505-2E9C-101B-9397-08002B2CF9AE}" pid="4" name="ICV">
    <vt:lpwstr>A0AEE019CDD04123A586F3361A1584B5_12</vt:lpwstr>
  </property>
</Properties>
</file>