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B9AE3">
      <w:pPr>
        <w:keepNext w:val="0"/>
        <w:keepLines w:val="0"/>
        <w:widowControl/>
        <w:suppressLineNumbers w:val="0"/>
        <w:jc w:val="center"/>
        <w:rPr>
          <w:b/>
          <w:bCs/>
          <w:sz w:val="36"/>
          <w:szCs w:val="40"/>
        </w:rPr>
      </w:pPr>
      <w:bookmarkStart w:id="0" w:name="_GoBack"/>
      <w:r>
        <w:rPr>
          <w:rFonts w:ascii="SourceHanSerifCNVF-Medium" w:hAnsi="SourceHanSerifCNVF-Medium" w:eastAsia="SourceHanSerifCNVF-Medium" w:cs="SourceHanSerifCNVF-Medium"/>
          <w:b/>
          <w:bCs/>
          <w:color w:val="000000"/>
          <w:kern w:val="0"/>
          <w:sz w:val="28"/>
          <w:szCs w:val="28"/>
          <w:lang w:val="en-US" w:eastAsia="zh-CN" w:bidi="ar"/>
        </w:rPr>
        <w:t>投标⼈认为需提供的其他资料</w:t>
      </w:r>
    </w:p>
    <w:bookmarkEnd w:id="0"/>
    <w:p w14:paraId="1A7AC03D">
      <w:pPr>
        <w:rPr>
          <w:rFonts w:hint="eastAsia" w:eastAsiaTheme="minorEastAsia"/>
          <w:lang w:eastAsia="zh-CN"/>
        </w:rPr>
      </w:pPr>
      <w:r>
        <w:rPr>
          <w:rFonts w:hint="eastAsia"/>
        </w:rPr>
        <w:t>除招标文件另有规定外，投标人认为需要提交的其他资料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urceHanSerifCNVF-Medium">
    <w:altName w:val="FFont-Family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Font-Family">
    <w:panose1 w:val="02000509000000000000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88374A"/>
    <w:rsid w:val="4BC72331"/>
    <w:rsid w:val="70D2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1</TotalTime>
  <ScaleCrop>false</ScaleCrop>
  <LinksUpToDate>false</LinksUpToDate>
  <CharactersWithSpaces>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2026-07-20T04:06:16Z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E3B08B31909643E48E7167DBAEE0FFEC_12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