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1C308">
      <w:pPr>
        <w:pStyle w:val="5"/>
        <w:keepNext/>
        <w:keepLines/>
        <w:spacing w:line="360" w:lineRule="auto"/>
        <w:jc w:val="center"/>
        <w:outlineLvl w:val="1"/>
        <w:rPr>
          <w:rStyle w:val="4"/>
          <w:rFonts w:ascii="黑体" w:hAnsi="黑体" w:eastAsia="黑体" w:cs="黑体"/>
          <w:bCs/>
          <w:sz w:val="32"/>
        </w:rPr>
      </w:pPr>
      <w:bookmarkStart w:id="0" w:name="_Toc256000079"/>
      <w:r>
        <w:rPr>
          <w:rStyle w:val="4"/>
          <w:rFonts w:hint="eastAsia" w:ascii="黑体" w:hAnsi="黑体" w:eastAsia="黑体" w:cs="黑体"/>
          <w:b/>
          <w:bCs/>
          <w:sz w:val="32"/>
        </w:rPr>
        <w:t>报价明细表</w:t>
      </w:r>
      <w:bookmarkEnd w:id="0"/>
    </w:p>
    <w:p w14:paraId="4C132302">
      <w:pPr>
        <w:pStyle w:val="5"/>
        <w:adjustRightInd w:val="0"/>
        <w:snapToGrid w:val="0"/>
        <w:spacing w:line="360" w:lineRule="auto"/>
        <w:rPr>
          <w:rStyle w:val="4"/>
          <w:rFonts w:hint="default" w:ascii="宋体" w:hAnsi="宋体" w:eastAsia="宋体" w:cs="Times New Roman"/>
          <w:szCs w:val="21"/>
          <w:lang w:val="en-US" w:eastAsia="zh-CN"/>
        </w:rPr>
      </w:pPr>
      <w:r>
        <w:rPr>
          <w:rStyle w:val="4"/>
          <w:rFonts w:hint="eastAsia" w:ascii="宋体" w:hAnsi="宋体" w:eastAsia="宋体" w:cs="Times New Roman"/>
          <w:szCs w:val="21"/>
        </w:rPr>
        <w:t>项目名称：</w:t>
      </w:r>
      <w:r>
        <w:rPr>
          <w:rStyle w:val="4"/>
          <w:rFonts w:hint="eastAsia" w:ascii="宋体" w:hAnsi="宋体" w:cs="Times New Roman"/>
          <w:szCs w:val="21"/>
          <w:u w:val="single"/>
          <w:lang w:val="en-US" w:eastAsia="zh-CN"/>
        </w:rPr>
        <w:t xml:space="preserve">                            </w:t>
      </w:r>
    </w:p>
    <w:tbl>
      <w:tblPr>
        <w:tblStyle w:val="3"/>
        <w:tblW w:w="8874" w:type="dxa"/>
        <w:tblInd w:w="-5" w:type="dxa"/>
        <w:tblLayout w:type="fixed"/>
        <w:tblCellMar>
          <w:top w:w="0" w:type="dxa"/>
          <w:left w:w="0" w:type="dxa"/>
          <w:bottom w:w="0" w:type="dxa"/>
          <w:right w:w="0" w:type="dxa"/>
        </w:tblCellMar>
      </w:tblPr>
      <w:tblGrid>
        <w:gridCol w:w="582"/>
        <w:gridCol w:w="1134"/>
        <w:gridCol w:w="2126"/>
        <w:gridCol w:w="1200"/>
        <w:gridCol w:w="1092"/>
        <w:gridCol w:w="910"/>
        <w:gridCol w:w="916"/>
        <w:gridCol w:w="914"/>
      </w:tblGrid>
      <w:tr w14:paraId="4B7E3ABB">
        <w:tblPrEx>
          <w:tblCellMar>
            <w:top w:w="0" w:type="dxa"/>
            <w:left w:w="0" w:type="dxa"/>
            <w:bottom w:w="0" w:type="dxa"/>
            <w:right w:w="0" w:type="dxa"/>
          </w:tblCellMar>
        </w:tblPrEx>
        <w:trPr>
          <w:trHeight w:val="415" w:hRule="exact"/>
        </w:trPr>
        <w:tc>
          <w:tcPr>
            <w:tcW w:w="1716" w:type="dxa"/>
            <w:gridSpan w:val="2"/>
            <w:vMerge w:val="restart"/>
            <w:tcBorders>
              <w:top w:val="double" w:color="auto" w:sz="4" w:space="0"/>
              <w:left w:val="double" w:color="auto" w:sz="4" w:space="0"/>
              <w:right w:val="single" w:color="auto" w:sz="6" w:space="0"/>
            </w:tcBorders>
            <w:noWrap w:val="0"/>
            <w:vAlign w:val="center"/>
          </w:tcPr>
          <w:p w14:paraId="250CE06C">
            <w:pPr>
              <w:pStyle w:val="5"/>
              <w:widowControl w:val="0"/>
              <w:autoSpaceDE w:val="0"/>
              <w:autoSpaceDN w:val="0"/>
              <w:adjustRightInd w:val="0"/>
              <w:snapToGrid w:val="0"/>
              <w:spacing w:line="360" w:lineRule="auto"/>
              <w:ind w:right="-20"/>
              <w:jc w:val="center"/>
              <w:rPr>
                <w:rStyle w:val="4"/>
                <w:rFonts w:ascii="宋体" w:hAnsi="宋体" w:eastAsia="宋体" w:cs="微软雅黑"/>
                <w:kern w:val="0"/>
                <w:position w:val="-1"/>
                <w:sz w:val="21"/>
                <w:szCs w:val="21"/>
                <w:lang w:val="en-US" w:eastAsia="zh-CN" w:bidi="ar-SA"/>
              </w:rPr>
            </w:pPr>
            <w:r>
              <w:rPr>
                <w:rStyle w:val="4"/>
                <w:rFonts w:hint="eastAsia" w:ascii="宋体" w:hAnsi="宋体" w:eastAsia="宋体" w:cs="微软雅黑"/>
                <w:kern w:val="0"/>
                <w:position w:val="-1"/>
                <w:sz w:val="21"/>
                <w:szCs w:val="21"/>
                <w:lang w:val="en-US" w:eastAsia="zh-CN" w:bidi="ar-SA"/>
              </w:rPr>
              <w:t>分项项目名称</w:t>
            </w:r>
          </w:p>
        </w:tc>
        <w:tc>
          <w:tcPr>
            <w:tcW w:w="2126" w:type="dxa"/>
            <w:vMerge w:val="restart"/>
            <w:tcBorders>
              <w:top w:val="double" w:color="auto" w:sz="4" w:space="0"/>
              <w:left w:val="single" w:color="auto" w:sz="6" w:space="0"/>
              <w:bottom w:val="single" w:color="auto" w:sz="6" w:space="0"/>
              <w:right w:val="single" w:color="auto" w:sz="4" w:space="0"/>
            </w:tcBorders>
            <w:noWrap w:val="0"/>
            <w:vAlign w:val="center"/>
          </w:tcPr>
          <w:p w14:paraId="2D5864AD">
            <w:pPr>
              <w:pStyle w:val="5"/>
              <w:widowControl w:val="0"/>
              <w:autoSpaceDE w:val="0"/>
              <w:autoSpaceDN w:val="0"/>
              <w:adjustRightInd w:val="0"/>
              <w:snapToGrid w:val="0"/>
              <w:spacing w:line="360" w:lineRule="auto"/>
              <w:ind w:right="-20"/>
              <w:jc w:val="center"/>
              <w:rPr>
                <w:rStyle w:val="4"/>
                <w:rFonts w:ascii="宋体" w:hAnsi="宋体" w:eastAsia="宋体" w:cs="Times New Roman"/>
                <w:kern w:val="2"/>
                <w:sz w:val="21"/>
                <w:szCs w:val="21"/>
                <w:lang w:val="en-US" w:eastAsia="zh-CN" w:bidi="ar-SA"/>
              </w:rPr>
            </w:pPr>
            <w:r>
              <w:rPr>
                <w:rStyle w:val="4"/>
                <w:rFonts w:hint="eastAsia" w:ascii="宋体" w:hAnsi="宋体" w:eastAsia="宋体" w:cs="Times New Roman"/>
                <w:kern w:val="2"/>
                <w:sz w:val="21"/>
                <w:szCs w:val="21"/>
                <w:lang w:val="en-US" w:eastAsia="zh-CN" w:bidi="ar-SA"/>
              </w:rPr>
              <w:t>规格型号</w:t>
            </w:r>
          </w:p>
          <w:p w14:paraId="43912EFC">
            <w:pPr>
              <w:pStyle w:val="5"/>
              <w:widowControl w:val="0"/>
              <w:autoSpaceDE w:val="0"/>
              <w:autoSpaceDN w:val="0"/>
              <w:adjustRightInd w:val="0"/>
              <w:snapToGrid w:val="0"/>
              <w:spacing w:line="360" w:lineRule="auto"/>
              <w:ind w:right="-20"/>
              <w:jc w:val="center"/>
              <w:rPr>
                <w:rStyle w:val="4"/>
                <w:rFonts w:ascii="宋体" w:hAnsi="宋体" w:eastAsia="宋体" w:cs="Times New Roman"/>
                <w:kern w:val="2"/>
                <w:sz w:val="21"/>
                <w:szCs w:val="21"/>
                <w:lang w:val="en-US" w:eastAsia="zh-CN" w:bidi="ar-SA"/>
              </w:rPr>
            </w:pPr>
            <w:r>
              <w:rPr>
                <w:rStyle w:val="4"/>
                <w:rFonts w:hint="eastAsia" w:ascii="宋体" w:hAnsi="宋体" w:eastAsia="宋体" w:cs="Times New Roman"/>
                <w:kern w:val="2"/>
                <w:sz w:val="21"/>
                <w:szCs w:val="21"/>
                <w:lang w:val="en-US" w:eastAsia="zh-CN" w:bidi="ar-SA"/>
              </w:rPr>
              <w:t>（或项目特征描述</w:t>
            </w:r>
            <w:r>
              <w:rPr>
                <w:rStyle w:val="4"/>
                <w:rFonts w:ascii="宋体" w:hAnsi="宋体" w:eastAsia="宋体" w:cs="Times New Roman"/>
                <w:kern w:val="2"/>
                <w:sz w:val="21"/>
                <w:szCs w:val="21"/>
                <w:lang w:val="en-US" w:eastAsia="zh-CN" w:bidi="ar-SA"/>
              </w:rPr>
              <w:t>）</w:t>
            </w:r>
          </w:p>
        </w:tc>
        <w:tc>
          <w:tcPr>
            <w:tcW w:w="1200" w:type="dxa"/>
            <w:vMerge w:val="restart"/>
            <w:tcBorders>
              <w:top w:val="double" w:color="auto" w:sz="4" w:space="0"/>
              <w:left w:val="single" w:color="auto" w:sz="4" w:space="0"/>
              <w:bottom w:val="single" w:color="auto" w:sz="6" w:space="0"/>
              <w:right w:val="single" w:color="auto" w:sz="6" w:space="0"/>
            </w:tcBorders>
            <w:noWrap w:val="0"/>
            <w:vAlign w:val="center"/>
          </w:tcPr>
          <w:p w14:paraId="5B3B19AA">
            <w:pPr>
              <w:pStyle w:val="5"/>
              <w:widowControl w:val="0"/>
              <w:autoSpaceDE w:val="0"/>
              <w:autoSpaceDN w:val="0"/>
              <w:adjustRightInd w:val="0"/>
              <w:snapToGrid w:val="0"/>
              <w:spacing w:line="360" w:lineRule="auto"/>
              <w:ind w:right="-20"/>
              <w:jc w:val="center"/>
              <w:rPr>
                <w:rStyle w:val="4"/>
                <w:rFonts w:ascii="宋体" w:hAnsi="宋体" w:eastAsia="宋体" w:cs="Times New Roman"/>
                <w:kern w:val="2"/>
                <w:sz w:val="21"/>
                <w:szCs w:val="21"/>
                <w:lang w:val="en-US" w:eastAsia="zh-CN" w:bidi="ar-SA"/>
              </w:rPr>
            </w:pPr>
            <w:r>
              <w:rPr>
                <w:rStyle w:val="4"/>
                <w:rFonts w:hint="eastAsia" w:ascii="宋体" w:hAnsi="宋体" w:eastAsia="宋体" w:cs="Times New Roman"/>
                <w:kern w:val="2"/>
                <w:sz w:val="21"/>
                <w:szCs w:val="21"/>
                <w:lang w:val="en-US" w:eastAsia="zh-CN" w:bidi="ar-SA"/>
              </w:rPr>
              <w:t>品牌/产地</w:t>
            </w:r>
          </w:p>
        </w:tc>
        <w:tc>
          <w:tcPr>
            <w:tcW w:w="1092" w:type="dxa"/>
            <w:vMerge w:val="restart"/>
            <w:tcBorders>
              <w:top w:val="double" w:color="auto" w:sz="4" w:space="0"/>
              <w:left w:val="single" w:color="auto" w:sz="6" w:space="0"/>
              <w:right w:val="single" w:color="auto" w:sz="4" w:space="0"/>
            </w:tcBorders>
            <w:noWrap w:val="0"/>
            <w:vAlign w:val="center"/>
          </w:tcPr>
          <w:p w14:paraId="60ED9065">
            <w:pPr>
              <w:pStyle w:val="5"/>
              <w:widowControl w:val="0"/>
              <w:autoSpaceDE w:val="0"/>
              <w:autoSpaceDN w:val="0"/>
              <w:adjustRightInd w:val="0"/>
              <w:snapToGrid w:val="0"/>
              <w:spacing w:line="360" w:lineRule="auto"/>
              <w:ind w:right="-20"/>
              <w:jc w:val="center"/>
              <w:rPr>
                <w:rStyle w:val="4"/>
                <w:rFonts w:ascii="宋体" w:hAnsi="宋体" w:eastAsia="宋体" w:cs="微软雅黑"/>
                <w:kern w:val="0"/>
                <w:position w:val="-1"/>
                <w:sz w:val="21"/>
                <w:szCs w:val="21"/>
                <w:lang w:val="en-US" w:eastAsia="zh-CN" w:bidi="ar-SA"/>
              </w:rPr>
            </w:pPr>
            <w:r>
              <w:rPr>
                <w:rStyle w:val="4"/>
                <w:rFonts w:hint="eastAsia" w:ascii="宋体" w:hAnsi="宋体" w:eastAsia="宋体" w:cs="Times New Roman"/>
                <w:kern w:val="0"/>
                <w:sz w:val="21"/>
                <w:szCs w:val="21"/>
                <w:lang w:val="en-US" w:eastAsia="zh-CN" w:bidi="ar-SA"/>
              </w:rPr>
              <w:t>数量/单位</w:t>
            </w:r>
          </w:p>
        </w:tc>
        <w:tc>
          <w:tcPr>
            <w:tcW w:w="1826" w:type="dxa"/>
            <w:gridSpan w:val="2"/>
            <w:tcBorders>
              <w:top w:val="double" w:color="auto" w:sz="4" w:space="0"/>
              <w:left w:val="single" w:color="auto" w:sz="4" w:space="0"/>
              <w:bottom w:val="single" w:color="auto" w:sz="6" w:space="0"/>
              <w:right w:val="single" w:color="auto" w:sz="6" w:space="0"/>
            </w:tcBorders>
            <w:noWrap w:val="0"/>
            <w:vAlign w:val="center"/>
          </w:tcPr>
          <w:p w14:paraId="4EF6B421">
            <w:pPr>
              <w:pStyle w:val="5"/>
              <w:widowControl w:val="0"/>
              <w:autoSpaceDE w:val="0"/>
              <w:autoSpaceDN w:val="0"/>
              <w:adjustRightInd w:val="0"/>
              <w:snapToGrid w:val="0"/>
              <w:spacing w:line="360" w:lineRule="auto"/>
              <w:ind w:right="-20"/>
              <w:jc w:val="center"/>
              <w:rPr>
                <w:rStyle w:val="4"/>
                <w:rFonts w:ascii="宋体" w:hAnsi="宋体" w:eastAsia="宋体" w:cs="微软雅黑"/>
                <w:kern w:val="0"/>
                <w:position w:val="-1"/>
                <w:sz w:val="21"/>
                <w:szCs w:val="21"/>
                <w:lang w:val="en-US" w:eastAsia="zh-CN" w:bidi="ar-SA"/>
              </w:rPr>
            </w:pPr>
            <w:r>
              <w:rPr>
                <w:rStyle w:val="4"/>
                <w:rFonts w:hint="eastAsia" w:ascii="宋体" w:hAnsi="宋体" w:cs="微软雅黑"/>
                <w:kern w:val="0"/>
                <w:position w:val="-1"/>
                <w:sz w:val="21"/>
                <w:szCs w:val="21"/>
                <w:lang w:val="en-US" w:eastAsia="zh-CN" w:bidi="ar-SA"/>
              </w:rPr>
              <w:t>折扣</w:t>
            </w:r>
            <w:r>
              <w:rPr>
                <w:rStyle w:val="4"/>
                <w:rFonts w:hint="eastAsia" w:ascii="宋体" w:hAnsi="宋体" w:eastAsia="宋体" w:cs="微软雅黑"/>
                <w:kern w:val="0"/>
                <w:position w:val="-1"/>
                <w:sz w:val="21"/>
                <w:szCs w:val="21"/>
                <w:lang w:val="en-US" w:eastAsia="zh-CN" w:bidi="ar-SA"/>
              </w:rPr>
              <w:t>（</w:t>
            </w:r>
            <w:r>
              <w:rPr>
                <w:rStyle w:val="4"/>
                <w:rFonts w:hint="eastAsia" w:ascii="宋体" w:hAnsi="宋体" w:cs="微软雅黑"/>
                <w:kern w:val="0"/>
                <w:position w:val="-1"/>
                <w:sz w:val="21"/>
                <w:szCs w:val="21"/>
                <w:lang w:val="en-US" w:eastAsia="zh-CN" w:bidi="ar-SA"/>
              </w:rPr>
              <w:t>%</w:t>
            </w:r>
            <w:r>
              <w:rPr>
                <w:rStyle w:val="4"/>
                <w:rFonts w:hint="eastAsia" w:ascii="宋体" w:hAnsi="宋体" w:eastAsia="宋体" w:cs="微软雅黑"/>
                <w:kern w:val="0"/>
                <w:position w:val="-1"/>
                <w:sz w:val="21"/>
                <w:szCs w:val="21"/>
                <w:lang w:val="en-US" w:eastAsia="zh-CN" w:bidi="ar-SA"/>
              </w:rPr>
              <w:t>）</w:t>
            </w:r>
          </w:p>
        </w:tc>
        <w:tc>
          <w:tcPr>
            <w:tcW w:w="914" w:type="dxa"/>
            <w:vMerge w:val="restart"/>
            <w:tcBorders>
              <w:top w:val="double" w:color="auto" w:sz="4" w:space="0"/>
              <w:left w:val="single" w:color="auto" w:sz="6" w:space="0"/>
              <w:bottom w:val="single" w:color="auto" w:sz="6" w:space="0"/>
              <w:right w:val="double" w:color="auto" w:sz="4" w:space="0"/>
            </w:tcBorders>
            <w:noWrap w:val="0"/>
            <w:vAlign w:val="center"/>
          </w:tcPr>
          <w:p w14:paraId="5FC07EA1">
            <w:pPr>
              <w:pStyle w:val="5"/>
              <w:widowControl w:val="0"/>
              <w:autoSpaceDE w:val="0"/>
              <w:autoSpaceDN w:val="0"/>
              <w:adjustRightInd w:val="0"/>
              <w:snapToGrid w:val="0"/>
              <w:spacing w:line="360" w:lineRule="auto"/>
              <w:ind w:right="-20"/>
              <w:jc w:val="center"/>
              <w:rPr>
                <w:rStyle w:val="4"/>
                <w:rFonts w:ascii="宋体" w:hAnsi="宋体" w:eastAsia="宋体" w:cs="微软雅黑"/>
                <w:kern w:val="0"/>
                <w:position w:val="-1"/>
                <w:sz w:val="21"/>
                <w:szCs w:val="21"/>
                <w:lang w:val="en-US" w:eastAsia="zh-CN" w:bidi="ar-SA"/>
              </w:rPr>
            </w:pPr>
            <w:r>
              <w:rPr>
                <w:rStyle w:val="4"/>
                <w:rFonts w:hint="eastAsia" w:ascii="宋体" w:hAnsi="宋体" w:eastAsia="宋体" w:cs="微软雅黑"/>
                <w:kern w:val="0"/>
                <w:position w:val="-1"/>
                <w:sz w:val="21"/>
                <w:szCs w:val="21"/>
                <w:lang w:val="en-US" w:eastAsia="zh-CN" w:bidi="ar-SA"/>
              </w:rPr>
              <w:t>备注</w:t>
            </w:r>
          </w:p>
        </w:tc>
      </w:tr>
      <w:tr w14:paraId="61B0C655">
        <w:tblPrEx>
          <w:tblCellMar>
            <w:top w:w="0" w:type="dxa"/>
            <w:left w:w="0" w:type="dxa"/>
            <w:bottom w:w="0" w:type="dxa"/>
            <w:right w:w="0" w:type="dxa"/>
          </w:tblCellMar>
        </w:tblPrEx>
        <w:trPr>
          <w:trHeight w:val="415" w:hRule="exact"/>
        </w:trPr>
        <w:tc>
          <w:tcPr>
            <w:tcW w:w="1716" w:type="dxa"/>
            <w:gridSpan w:val="2"/>
            <w:vMerge w:val="continue"/>
            <w:tcBorders>
              <w:left w:val="double" w:color="auto" w:sz="4" w:space="0"/>
              <w:bottom w:val="single" w:color="auto" w:sz="6" w:space="0"/>
              <w:right w:val="single" w:color="auto" w:sz="6" w:space="0"/>
            </w:tcBorders>
            <w:noWrap w:val="0"/>
            <w:vAlign w:val="top"/>
          </w:tcPr>
          <w:p w14:paraId="74D72B7D">
            <w:pPr>
              <w:pStyle w:val="5"/>
              <w:widowControl w:val="0"/>
              <w:autoSpaceDE w:val="0"/>
              <w:autoSpaceDN w:val="0"/>
              <w:adjustRightInd w:val="0"/>
              <w:snapToGrid w:val="0"/>
              <w:spacing w:line="360" w:lineRule="auto"/>
              <w:ind w:left="352" w:right="-20"/>
              <w:jc w:val="left"/>
              <w:rPr>
                <w:rStyle w:val="4"/>
                <w:rFonts w:ascii="宋体" w:hAnsi="宋体" w:eastAsia="宋体" w:cs="Times New Roman"/>
                <w:kern w:val="0"/>
                <w:sz w:val="21"/>
                <w:szCs w:val="21"/>
                <w:lang w:val="en-US" w:eastAsia="zh-CN" w:bidi="ar-SA"/>
              </w:rPr>
            </w:pPr>
          </w:p>
        </w:tc>
        <w:tc>
          <w:tcPr>
            <w:tcW w:w="2126" w:type="dxa"/>
            <w:vMerge w:val="continue"/>
            <w:tcBorders>
              <w:top w:val="single" w:color="auto" w:sz="6" w:space="0"/>
              <w:left w:val="single" w:color="auto" w:sz="6" w:space="0"/>
              <w:bottom w:val="single" w:color="auto" w:sz="6" w:space="0"/>
              <w:right w:val="single" w:color="auto" w:sz="4" w:space="0"/>
            </w:tcBorders>
            <w:noWrap w:val="0"/>
            <w:vAlign w:val="center"/>
          </w:tcPr>
          <w:p w14:paraId="6A8FC334">
            <w:pPr>
              <w:pStyle w:val="5"/>
              <w:widowControl w:val="0"/>
              <w:autoSpaceDE w:val="0"/>
              <w:autoSpaceDN w:val="0"/>
              <w:adjustRightInd w:val="0"/>
              <w:snapToGrid w:val="0"/>
              <w:spacing w:line="360" w:lineRule="auto"/>
              <w:ind w:right="-20"/>
              <w:jc w:val="center"/>
              <w:rPr>
                <w:rStyle w:val="4"/>
                <w:rFonts w:ascii="宋体" w:hAnsi="宋体" w:eastAsia="宋体" w:cs="Times New Roman"/>
                <w:kern w:val="0"/>
                <w:sz w:val="21"/>
                <w:szCs w:val="21"/>
                <w:lang w:val="en-US" w:eastAsia="zh-CN" w:bidi="ar-SA"/>
              </w:rPr>
            </w:pPr>
          </w:p>
        </w:tc>
        <w:tc>
          <w:tcPr>
            <w:tcW w:w="1200" w:type="dxa"/>
            <w:vMerge w:val="continue"/>
            <w:tcBorders>
              <w:top w:val="single" w:color="auto" w:sz="6" w:space="0"/>
              <w:left w:val="single" w:color="auto" w:sz="4" w:space="0"/>
              <w:bottom w:val="single" w:color="auto" w:sz="6" w:space="0"/>
              <w:right w:val="single" w:color="auto" w:sz="6" w:space="0"/>
            </w:tcBorders>
            <w:noWrap w:val="0"/>
            <w:vAlign w:val="center"/>
          </w:tcPr>
          <w:p w14:paraId="6708F38A">
            <w:pPr>
              <w:pStyle w:val="5"/>
              <w:widowControl w:val="0"/>
              <w:autoSpaceDE w:val="0"/>
              <w:autoSpaceDN w:val="0"/>
              <w:adjustRightInd w:val="0"/>
              <w:snapToGrid w:val="0"/>
              <w:spacing w:line="360" w:lineRule="auto"/>
              <w:ind w:right="-20"/>
              <w:jc w:val="center"/>
              <w:rPr>
                <w:rStyle w:val="4"/>
                <w:rFonts w:ascii="宋体" w:hAnsi="宋体" w:eastAsia="宋体" w:cs="Times New Roman"/>
                <w:kern w:val="0"/>
                <w:sz w:val="21"/>
                <w:szCs w:val="21"/>
                <w:lang w:val="en-US" w:eastAsia="zh-CN" w:bidi="ar-SA"/>
              </w:rPr>
            </w:pPr>
          </w:p>
        </w:tc>
        <w:tc>
          <w:tcPr>
            <w:tcW w:w="1092" w:type="dxa"/>
            <w:vMerge w:val="continue"/>
            <w:tcBorders>
              <w:left w:val="single" w:color="auto" w:sz="6" w:space="0"/>
              <w:bottom w:val="single" w:color="auto" w:sz="6" w:space="0"/>
              <w:right w:val="single" w:color="auto" w:sz="4" w:space="0"/>
            </w:tcBorders>
            <w:noWrap w:val="0"/>
            <w:vAlign w:val="center"/>
          </w:tcPr>
          <w:p w14:paraId="2F1E596F">
            <w:pPr>
              <w:pStyle w:val="5"/>
              <w:widowControl w:val="0"/>
              <w:autoSpaceDE w:val="0"/>
              <w:autoSpaceDN w:val="0"/>
              <w:adjustRightInd w:val="0"/>
              <w:snapToGrid w:val="0"/>
              <w:spacing w:line="360" w:lineRule="auto"/>
              <w:ind w:right="-20"/>
              <w:jc w:val="center"/>
              <w:rPr>
                <w:rStyle w:val="4"/>
                <w:rFonts w:ascii="宋体" w:hAnsi="宋体" w:eastAsia="宋体" w:cs="Times New Roman"/>
                <w:kern w:val="0"/>
                <w:sz w:val="21"/>
                <w:szCs w:val="21"/>
                <w:lang w:val="en-US" w:eastAsia="zh-CN" w:bidi="ar-SA"/>
              </w:rPr>
            </w:pPr>
          </w:p>
        </w:tc>
        <w:tc>
          <w:tcPr>
            <w:tcW w:w="910" w:type="dxa"/>
            <w:tcBorders>
              <w:top w:val="single" w:color="auto" w:sz="6" w:space="0"/>
              <w:left w:val="single" w:color="auto" w:sz="4" w:space="0"/>
              <w:bottom w:val="single" w:color="auto" w:sz="6" w:space="0"/>
              <w:right w:val="single" w:color="auto" w:sz="4" w:space="0"/>
            </w:tcBorders>
            <w:noWrap w:val="0"/>
            <w:vAlign w:val="center"/>
          </w:tcPr>
          <w:p w14:paraId="114C03E0">
            <w:pPr>
              <w:pStyle w:val="5"/>
              <w:widowControl w:val="0"/>
              <w:autoSpaceDE w:val="0"/>
              <w:autoSpaceDN w:val="0"/>
              <w:adjustRightInd w:val="0"/>
              <w:snapToGrid w:val="0"/>
              <w:spacing w:line="360" w:lineRule="auto"/>
              <w:ind w:right="-20"/>
              <w:jc w:val="center"/>
              <w:rPr>
                <w:rStyle w:val="4"/>
                <w:rFonts w:ascii="宋体" w:hAnsi="宋体" w:eastAsia="宋体" w:cs="Times New Roman"/>
                <w:kern w:val="0"/>
                <w:sz w:val="21"/>
                <w:szCs w:val="21"/>
                <w:lang w:val="en-US" w:eastAsia="zh-CN" w:bidi="ar-SA"/>
              </w:rPr>
            </w:pPr>
            <w:r>
              <w:rPr>
                <w:rStyle w:val="4"/>
                <w:rFonts w:hint="eastAsia" w:ascii="宋体" w:hAnsi="宋体" w:eastAsia="宋体" w:cs="微软雅黑"/>
                <w:kern w:val="0"/>
                <w:position w:val="-1"/>
                <w:sz w:val="21"/>
                <w:szCs w:val="21"/>
                <w:lang w:val="en-US" w:eastAsia="zh-CN" w:bidi="ar-SA"/>
              </w:rPr>
              <w:t>单价</w:t>
            </w:r>
          </w:p>
        </w:tc>
        <w:tc>
          <w:tcPr>
            <w:tcW w:w="916" w:type="dxa"/>
            <w:tcBorders>
              <w:top w:val="single" w:color="auto" w:sz="6" w:space="0"/>
              <w:left w:val="single" w:color="auto" w:sz="4" w:space="0"/>
              <w:bottom w:val="single" w:color="auto" w:sz="6" w:space="0"/>
              <w:right w:val="single" w:color="auto" w:sz="6" w:space="0"/>
            </w:tcBorders>
            <w:noWrap w:val="0"/>
            <w:vAlign w:val="center"/>
          </w:tcPr>
          <w:p w14:paraId="73D1BBFE">
            <w:pPr>
              <w:pStyle w:val="5"/>
              <w:widowControl w:val="0"/>
              <w:autoSpaceDE w:val="0"/>
              <w:autoSpaceDN w:val="0"/>
              <w:adjustRightInd w:val="0"/>
              <w:snapToGrid w:val="0"/>
              <w:spacing w:line="360" w:lineRule="auto"/>
              <w:ind w:left="70" w:right="-20"/>
              <w:jc w:val="center"/>
              <w:rPr>
                <w:rStyle w:val="4"/>
                <w:rFonts w:ascii="宋体" w:hAnsi="宋体" w:eastAsia="宋体" w:cs="Times New Roman"/>
                <w:kern w:val="0"/>
                <w:sz w:val="21"/>
                <w:szCs w:val="21"/>
                <w:lang w:val="en-US" w:eastAsia="zh-CN" w:bidi="ar-SA"/>
              </w:rPr>
            </w:pPr>
            <w:r>
              <w:rPr>
                <w:rStyle w:val="4"/>
                <w:rFonts w:hint="eastAsia" w:ascii="宋体" w:hAnsi="宋体" w:eastAsia="宋体" w:cs="Times New Roman"/>
                <w:kern w:val="0"/>
                <w:sz w:val="21"/>
                <w:szCs w:val="21"/>
                <w:lang w:val="en-US" w:eastAsia="zh-CN" w:bidi="ar-SA"/>
              </w:rPr>
              <w:t>小计</w:t>
            </w:r>
          </w:p>
        </w:tc>
        <w:tc>
          <w:tcPr>
            <w:tcW w:w="914" w:type="dxa"/>
            <w:vMerge w:val="continue"/>
            <w:tcBorders>
              <w:top w:val="single" w:color="auto" w:sz="6" w:space="0"/>
              <w:left w:val="single" w:color="auto" w:sz="6" w:space="0"/>
              <w:bottom w:val="single" w:color="auto" w:sz="6" w:space="0"/>
              <w:right w:val="double" w:color="auto" w:sz="4" w:space="0"/>
            </w:tcBorders>
            <w:noWrap w:val="0"/>
            <w:vAlign w:val="top"/>
          </w:tcPr>
          <w:p w14:paraId="1BF46A95">
            <w:pPr>
              <w:pStyle w:val="5"/>
              <w:widowControl w:val="0"/>
              <w:autoSpaceDE w:val="0"/>
              <w:autoSpaceDN w:val="0"/>
              <w:adjustRightInd w:val="0"/>
              <w:snapToGrid w:val="0"/>
              <w:spacing w:line="360" w:lineRule="auto"/>
              <w:ind w:left="422" w:right="-20"/>
              <w:jc w:val="left"/>
              <w:rPr>
                <w:rStyle w:val="4"/>
                <w:rFonts w:ascii="宋体" w:hAnsi="宋体" w:eastAsia="宋体" w:cs="Times New Roman"/>
                <w:kern w:val="0"/>
                <w:sz w:val="21"/>
                <w:szCs w:val="21"/>
                <w:lang w:val="en-US" w:eastAsia="zh-CN" w:bidi="ar-SA"/>
              </w:rPr>
            </w:pPr>
          </w:p>
        </w:tc>
      </w:tr>
      <w:tr w14:paraId="0EFFBD18">
        <w:tblPrEx>
          <w:tblCellMar>
            <w:top w:w="0" w:type="dxa"/>
            <w:left w:w="0" w:type="dxa"/>
            <w:bottom w:w="0" w:type="dxa"/>
            <w:right w:w="0" w:type="dxa"/>
          </w:tblCellMar>
        </w:tblPrEx>
        <w:trPr>
          <w:trHeight w:val="378"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09140FD1">
            <w:pPr>
              <w:pStyle w:val="5"/>
              <w:widowControl w:val="0"/>
              <w:jc w:val="center"/>
              <w:rPr>
                <w:rStyle w:val="4"/>
                <w:rFonts w:ascii="宋体" w:hAnsi="宋体" w:eastAsia="宋体" w:cs="宋体"/>
                <w:kern w:val="2"/>
                <w:sz w:val="21"/>
                <w:szCs w:val="24"/>
                <w:lang w:val="en-US" w:eastAsia="zh-CN" w:bidi="ar-SA"/>
              </w:rPr>
            </w:pPr>
            <w:r>
              <w:rPr>
                <w:rStyle w:val="4"/>
                <w:rFonts w:hint="eastAsia" w:ascii="宋体" w:hAnsi="宋体" w:eastAsia="宋体" w:cs="宋体"/>
                <w:kern w:val="2"/>
                <w:sz w:val="21"/>
                <w:szCs w:val="24"/>
                <w:lang w:val="en-US" w:eastAsia="zh-CN" w:bidi="ar-SA"/>
              </w:rPr>
              <w:t>1</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CA623E7">
            <w:pPr>
              <w:pStyle w:val="5"/>
              <w:widowControl w:val="0"/>
              <w:autoSpaceDE w:val="0"/>
              <w:autoSpaceDN w:val="0"/>
              <w:adjustRightInd w:val="0"/>
              <w:snapToGrid w:val="0"/>
              <w:spacing w:line="360" w:lineRule="auto"/>
              <w:jc w:val="center"/>
              <w:rPr>
                <w:rStyle w:val="4"/>
                <w:rFonts w:ascii="宋体" w:hAnsi="宋体" w:eastAsia="宋体" w:cs="Times New Roman"/>
                <w:kern w:val="0"/>
                <w:sz w:val="21"/>
                <w:szCs w:val="21"/>
                <w:lang w:val="en-US" w:eastAsia="zh-CN" w:bidi="ar-SA"/>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02F78C6C">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1200" w:type="dxa"/>
            <w:tcBorders>
              <w:top w:val="single" w:color="auto" w:sz="6" w:space="0"/>
              <w:left w:val="single" w:color="auto" w:sz="4" w:space="0"/>
              <w:bottom w:val="single" w:color="auto" w:sz="6" w:space="0"/>
              <w:right w:val="single" w:color="auto" w:sz="6" w:space="0"/>
            </w:tcBorders>
            <w:noWrap w:val="0"/>
            <w:vAlign w:val="top"/>
          </w:tcPr>
          <w:p w14:paraId="339D6FB6">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626594E7">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04309C7B">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0F3ED54E">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29111D1C">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r>
      <w:tr w14:paraId="26463336">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2C2E3925">
            <w:pPr>
              <w:pStyle w:val="5"/>
              <w:widowControl w:val="0"/>
              <w:jc w:val="center"/>
              <w:rPr>
                <w:rStyle w:val="4"/>
                <w:rFonts w:ascii="宋体" w:hAnsi="宋体" w:eastAsia="宋体" w:cs="宋体"/>
                <w:kern w:val="2"/>
                <w:sz w:val="21"/>
                <w:szCs w:val="24"/>
                <w:lang w:val="en-US" w:eastAsia="zh-CN" w:bidi="ar-SA"/>
              </w:rPr>
            </w:pPr>
            <w:r>
              <w:rPr>
                <w:rStyle w:val="4"/>
                <w:rFonts w:hint="eastAsia" w:ascii="宋体" w:hAnsi="宋体" w:eastAsia="宋体" w:cs="宋体"/>
                <w:kern w:val="2"/>
                <w:sz w:val="21"/>
                <w:szCs w:val="24"/>
                <w:lang w:val="en-US" w:eastAsia="zh-CN" w:bidi="ar-SA"/>
              </w:rPr>
              <w:t>2</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468A9D28">
            <w:pPr>
              <w:pStyle w:val="5"/>
              <w:widowControl w:val="0"/>
              <w:autoSpaceDE w:val="0"/>
              <w:autoSpaceDN w:val="0"/>
              <w:adjustRightInd w:val="0"/>
              <w:snapToGrid w:val="0"/>
              <w:spacing w:line="360" w:lineRule="auto"/>
              <w:jc w:val="center"/>
              <w:rPr>
                <w:rStyle w:val="4"/>
                <w:rFonts w:ascii="宋体" w:hAnsi="宋体" w:eastAsia="宋体" w:cs="Times New Roman"/>
                <w:kern w:val="0"/>
                <w:sz w:val="21"/>
                <w:szCs w:val="21"/>
                <w:lang w:val="en-US" w:eastAsia="zh-CN" w:bidi="ar-SA"/>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247C8B8F">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1200" w:type="dxa"/>
            <w:tcBorders>
              <w:top w:val="single" w:color="auto" w:sz="6" w:space="0"/>
              <w:left w:val="single" w:color="auto" w:sz="4" w:space="0"/>
              <w:bottom w:val="single" w:color="auto" w:sz="6" w:space="0"/>
              <w:right w:val="single" w:color="auto" w:sz="6" w:space="0"/>
            </w:tcBorders>
            <w:noWrap w:val="0"/>
            <w:vAlign w:val="top"/>
          </w:tcPr>
          <w:p w14:paraId="79637B98">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08C87743">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5A4992D5">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F31C8BA">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90FA108">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r>
      <w:tr w14:paraId="791BFD19">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14486289">
            <w:pPr>
              <w:pStyle w:val="5"/>
              <w:widowControl w:val="0"/>
              <w:jc w:val="center"/>
              <w:rPr>
                <w:rStyle w:val="4"/>
                <w:rFonts w:ascii="宋体" w:hAnsi="宋体" w:eastAsia="宋体" w:cs="宋体"/>
                <w:kern w:val="2"/>
                <w:sz w:val="21"/>
                <w:szCs w:val="24"/>
                <w:lang w:val="en-US" w:eastAsia="zh-CN" w:bidi="ar-SA"/>
              </w:rPr>
            </w:pPr>
            <w:r>
              <w:rPr>
                <w:rStyle w:val="4"/>
                <w:rFonts w:hint="eastAsia" w:ascii="宋体" w:hAnsi="宋体" w:eastAsia="宋体" w:cs="宋体"/>
                <w:kern w:val="2"/>
                <w:sz w:val="21"/>
                <w:szCs w:val="24"/>
                <w:lang w:val="en-US" w:eastAsia="zh-CN" w:bidi="ar-SA"/>
              </w:rPr>
              <w:t>3</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1DAD394">
            <w:pPr>
              <w:pStyle w:val="5"/>
              <w:widowControl w:val="0"/>
              <w:autoSpaceDE w:val="0"/>
              <w:autoSpaceDN w:val="0"/>
              <w:adjustRightInd w:val="0"/>
              <w:snapToGrid w:val="0"/>
              <w:spacing w:line="360" w:lineRule="auto"/>
              <w:jc w:val="center"/>
              <w:rPr>
                <w:rStyle w:val="4"/>
                <w:rFonts w:ascii="宋体" w:hAnsi="宋体" w:eastAsia="宋体" w:cs="Times New Roman"/>
                <w:kern w:val="0"/>
                <w:sz w:val="21"/>
                <w:szCs w:val="21"/>
                <w:lang w:val="en-US" w:eastAsia="zh-CN" w:bidi="ar-SA"/>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7CA4E9DD">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1200" w:type="dxa"/>
            <w:tcBorders>
              <w:top w:val="single" w:color="auto" w:sz="6" w:space="0"/>
              <w:left w:val="single" w:color="auto" w:sz="4" w:space="0"/>
              <w:bottom w:val="single" w:color="auto" w:sz="6" w:space="0"/>
              <w:right w:val="single" w:color="auto" w:sz="6" w:space="0"/>
            </w:tcBorders>
            <w:noWrap w:val="0"/>
            <w:vAlign w:val="top"/>
          </w:tcPr>
          <w:p w14:paraId="76271B06">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5F76589F">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787CA173">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288D2993">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4B344765">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r>
      <w:tr w14:paraId="38A82F35">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77022FBC">
            <w:pPr>
              <w:pStyle w:val="5"/>
              <w:widowControl w:val="0"/>
              <w:jc w:val="center"/>
              <w:rPr>
                <w:rStyle w:val="4"/>
                <w:rFonts w:ascii="宋体" w:hAnsi="宋体" w:eastAsia="宋体" w:cs="宋体"/>
                <w:kern w:val="2"/>
                <w:sz w:val="21"/>
                <w:szCs w:val="24"/>
                <w:lang w:val="en-US" w:eastAsia="zh-CN" w:bidi="ar-SA"/>
              </w:rPr>
            </w:pPr>
            <w:r>
              <w:rPr>
                <w:rStyle w:val="4"/>
                <w:rFonts w:hint="eastAsia" w:ascii="宋体" w:hAnsi="宋体" w:eastAsia="宋体" w:cs="宋体"/>
                <w:kern w:val="2"/>
                <w:sz w:val="21"/>
                <w:szCs w:val="24"/>
                <w:lang w:val="en-US" w:eastAsia="zh-CN" w:bidi="ar-SA"/>
              </w:rPr>
              <w:t>4</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BC6CCD6">
            <w:pPr>
              <w:pStyle w:val="5"/>
              <w:widowControl w:val="0"/>
              <w:autoSpaceDE w:val="0"/>
              <w:autoSpaceDN w:val="0"/>
              <w:adjustRightInd w:val="0"/>
              <w:snapToGrid w:val="0"/>
              <w:spacing w:line="360" w:lineRule="auto"/>
              <w:jc w:val="center"/>
              <w:rPr>
                <w:rStyle w:val="4"/>
                <w:rFonts w:ascii="宋体" w:hAnsi="宋体" w:eastAsia="宋体" w:cs="Times New Roman"/>
                <w:kern w:val="0"/>
                <w:sz w:val="21"/>
                <w:szCs w:val="21"/>
                <w:lang w:val="en-US" w:eastAsia="zh-CN" w:bidi="ar-SA"/>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6E748A9C">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1200" w:type="dxa"/>
            <w:tcBorders>
              <w:top w:val="single" w:color="auto" w:sz="6" w:space="0"/>
              <w:left w:val="single" w:color="auto" w:sz="4" w:space="0"/>
              <w:bottom w:val="single" w:color="auto" w:sz="6" w:space="0"/>
              <w:right w:val="single" w:color="auto" w:sz="6" w:space="0"/>
            </w:tcBorders>
            <w:noWrap w:val="0"/>
            <w:vAlign w:val="top"/>
          </w:tcPr>
          <w:p w14:paraId="43AE9056">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4DDAC70B">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15296F67">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7A3B7A13">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2CF64AF2">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r>
      <w:tr w14:paraId="06385AEB">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6C503157">
            <w:pPr>
              <w:pStyle w:val="5"/>
              <w:widowControl w:val="0"/>
              <w:jc w:val="center"/>
              <w:rPr>
                <w:rStyle w:val="4"/>
                <w:rFonts w:ascii="宋体" w:hAnsi="宋体" w:eastAsia="宋体" w:cs="宋体"/>
                <w:kern w:val="2"/>
                <w:sz w:val="21"/>
                <w:szCs w:val="24"/>
                <w:lang w:val="en-US" w:eastAsia="zh-CN" w:bidi="ar-SA"/>
              </w:rPr>
            </w:pPr>
            <w:r>
              <w:rPr>
                <w:rStyle w:val="4"/>
                <w:rFonts w:hint="eastAsia" w:ascii="宋体" w:hAnsi="宋体" w:eastAsia="宋体" w:cs="宋体"/>
                <w:kern w:val="2"/>
                <w:sz w:val="21"/>
                <w:szCs w:val="24"/>
                <w:lang w:val="en-US" w:eastAsia="zh-CN" w:bidi="ar-SA"/>
              </w:rPr>
              <w:t>5</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090CEB1">
            <w:pPr>
              <w:pStyle w:val="5"/>
              <w:widowControl w:val="0"/>
              <w:autoSpaceDE w:val="0"/>
              <w:autoSpaceDN w:val="0"/>
              <w:adjustRightInd w:val="0"/>
              <w:snapToGrid w:val="0"/>
              <w:spacing w:line="360" w:lineRule="auto"/>
              <w:jc w:val="center"/>
              <w:rPr>
                <w:rStyle w:val="4"/>
                <w:rFonts w:ascii="宋体" w:hAnsi="宋体" w:eastAsia="宋体" w:cs="Times New Roman"/>
                <w:kern w:val="0"/>
                <w:sz w:val="21"/>
                <w:szCs w:val="21"/>
                <w:lang w:val="en-US" w:eastAsia="zh-CN" w:bidi="ar-SA"/>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59652F7D">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1200" w:type="dxa"/>
            <w:tcBorders>
              <w:top w:val="single" w:color="auto" w:sz="6" w:space="0"/>
              <w:left w:val="single" w:color="auto" w:sz="4" w:space="0"/>
              <w:bottom w:val="single" w:color="auto" w:sz="6" w:space="0"/>
              <w:right w:val="single" w:color="auto" w:sz="6" w:space="0"/>
            </w:tcBorders>
            <w:noWrap w:val="0"/>
            <w:vAlign w:val="top"/>
          </w:tcPr>
          <w:p w14:paraId="51D72F4E">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44D1DDAD">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54B5C8E7">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7461F743">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74EBA016">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r>
      <w:tr w14:paraId="4F18EEC4">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1334D81E">
            <w:pPr>
              <w:pStyle w:val="5"/>
              <w:widowControl w:val="0"/>
              <w:jc w:val="center"/>
              <w:rPr>
                <w:rStyle w:val="4"/>
                <w:rFonts w:ascii="Times New Roman" w:hAnsi="Times New Roman" w:eastAsia="宋体" w:cs="Times New Roman"/>
                <w:kern w:val="2"/>
                <w:sz w:val="21"/>
                <w:szCs w:val="24"/>
                <w:lang w:val="en-US" w:eastAsia="zh-CN" w:bidi="ar-SA"/>
              </w:rPr>
            </w:pPr>
            <w:r>
              <w:rPr>
                <w:rStyle w:val="4"/>
                <w:rFonts w:ascii="Times New Roman" w:hAnsi="Times New Roman" w:eastAsia="宋体" w:cs="Times New Roman"/>
                <w:kern w:val="2"/>
                <w:sz w:val="21"/>
                <w:szCs w:val="24"/>
                <w:lang w:val="en-US" w:eastAsia="zh-CN" w:bidi="ar-SA"/>
              </w:rPr>
              <w:t>…</w:t>
            </w:r>
          </w:p>
        </w:tc>
        <w:tc>
          <w:tcPr>
            <w:tcW w:w="1134" w:type="dxa"/>
            <w:tcBorders>
              <w:top w:val="single" w:color="auto" w:sz="6" w:space="0"/>
              <w:left w:val="single" w:color="auto" w:sz="6" w:space="0"/>
              <w:bottom w:val="single" w:color="auto" w:sz="6" w:space="0"/>
              <w:right w:val="single" w:color="auto" w:sz="6" w:space="0"/>
            </w:tcBorders>
            <w:noWrap w:val="0"/>
            <w:vAlign w:val="top"/>
          </w:tcPr>
          <w:p w14:paraId="19A3D4DF">
            <w:pPr>
              <w:pStyle w:val="5"/>
              <w:widowControl w:val="0"/>
              <w:autoSpaceDE w:val="0"/>
              <w:autoSpaceDN w:val="0"/>
              <w:adjustRightInd w:val="0"/>
              <w:snapToGrid w:val="0"/>
              <w:spacing w:line="360" w:lineRule="auto"/>
              <w:ind w:left="527" w:right="507"/>
              <w:jc w:val="center"/>
              <w:rPr>
                <w:rStyle w:val="4"/>
                <w:rFonts w:ascii="宋体" w:hAnsi="宋体" w:eastAsia="宋体" w:cs="Times New Roman"/>
                <w:kern w:val="0"/>
                <w:sz w:val="21"/>
                <w:szCs w:val="21"/>
                <w:lang w:val="en-US" w:eastAsia="zh-CN" w:bidi="ar-SA"/>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6D660113">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1200" w:type="dxa"/>
            <w:tcBorders>
              <w:top w:val="single" w:color="auto" w:sz="6" w:space="0"/>
              <w:left w:val="single" w:color="auto" w:sz="4" w:space="0"/>
              <w:bottom w:val="single" w:color="auto" w:sz="6" w:space="0"/>
              <w:right w:val="single" w:color="auto" w:sz="6" w:space="0"/>
            </w:tcBorders>
            <w:noWrap w:val="0"/>
            <w:vAlign w:val="top"/>
          </w:tcPr>
          <w:p w14:paraId="346CD753">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186492E3">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79FAC7B7">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2453C751">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471363BB">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r>
      <w:tr w14:paraId="30106459">
        <w:tblPrEx>
          <w:tblCellMar>
            <w:top w:w="0" w:type="dxa"/>
            <w:left w:w="0" w:type="dxa"/>
            <w:bottom w:w="0" w:type="dxa"/>
            <w:right w:w="0" w:type="dxa"/>
          </w:tblCellMar>
        </w:tblPrEx>
        <w:trPr>
          <w:trHeight w:val="1117" w:hRule="exact"/>
        </w:trPr>
        <w:tc>
          <w:tcPr>
            <w:tcW w:w="7960" w:type="dxa"/>
            <w:gridSpan w:val="7"/>
            <w:tcBorders>
              <w:top w:val="single" w:color="auto" w:sz="6" w:space="0"/>
              <w:left w:val="double" w:color="auto" w:sz="4" w:space="0"/>
              <w:bottom w:val="double" w:color="auto" w:sz="4" w:space="0"/>
              <w:right w:val="single" w:color="auto" w:sz="6" w:space="0"/>
            </w:tcBorders>
            <w:noWrap w:val="0"/>
            <w:vAlign w:val="center"/>
          </w:tcPr>
          <w:p w14:paraId="2C2C0AB8">
            <w:pPr>
              <w:pStyle w:val="5"/>
              <w:widowControl w:val="0"/>
              <w:autoSpaceDE w:val="0"/>
              <w:autoSpaceDN w:val="0"/>
              <w:adjustRightInd w:val="0"/>
              <w:snapToGrid w:val="0"/>
              <w:spacing w:line="360" w:lineRule="auto"/>
              <w:jc w:val="left"/>
              <w:rPr>
                <w:rStyle w:val="4"/>
                <w:rFonts w:hint="eastAsia" w:ascii="宋体" w:hAnsi="宋体" w:eastAsia="宋体" w:cs="微软雅黑"/>
                <w:kern w:val="0"/>
                <w:position w:val="-1"/>
                <w:sz w:val="21"/>
                <w:szCs w:val="21"/>
                <w:lang w:val="en-US" w:eastAsia="zh-CN" w:bidi="ar-SA"/>
              </w:rPr>
            </w:pPr>
            <w:r>
              <w:rPr>
                <w:rStyle w:val="4"/>
                <w:rFonts w:hint="eastAsia" w:ascii="宋体" w:hAnsi="宋体" w:eastAsia="宋体" w:cs="微软雅黑"/>
                <w:kern w:val="0"/>
                <w:position w:val="-1"/>
                <w:sz w:val="21"/>
                <w:szCs w:val="21"/>
                <w:lang w:val="en-US" w:eastAsia="zh-CN" w:bidi="ar-SA"/>
              </w:rPr>
              <w:t>总价</w:t>
            </w:r>
          </w:p>
          <w:p w14:paraId="6D619280">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r>
              <w:rPr>
                <w:rStyle w:val="4"/>
                <w:rFonts w:hint="eastAsia" w:ascii="宋体" w:hAnsi="宋体" w:eastAsia="宋体" w:cs="微软雅黑"/>
                <w:kern w:val="0"/>
                <w:position w:val="-1"/>
                <w:sz w:val="21"/>
                <w:szCs w:val="21"/>
                <w:lang w:val="en-US" w:eastAsia="zh-CN" w:bidi="ar-SA"/>
              </w:rPr>
              <w:t>大写</w:t>
            </w:r>
            <w:r>
              <w:rPr>
                <w:rStyle w:val="4"/>
                <w:rFonts w:hint="eastAsia" w:ascii="宋体" w:hAnsi="宋体" w:cs="微软雅黑"/>
                <w:kern w:val="0"/>
                <w:position w:val="-1"/>
                <w:sz w:val="21"/>
                <w:szCs w:val="21"/>
                <w:lang w:val="en-US" w:eastAsia="zh-CN" w:bidi="ar-SA"/>
              </w:rPr>
              <w:t xml:space="preserve">：                                  </w:t>
            </w:r>
            <w:r>
              <w:rPr>
                <w:rStyle w:val="4"/>
                <w:rFonts w:hint="eastAsia" w:ascii="宋体" w:hAnsi="宋体" w:eastAsia="宋体" w:cs="微软雅黑"/>
                <w:kern w:val="0"/>
                <w:position w:val="-1"/>
                <w:sz w:val="21"/>
                <w:szCs w:val="21"/>
                <w:lang w:val="en-US" w:eastAsia="zh-CN" w:bidi="ar-SA"/>
              </w:rPr>
              <w:t>小写（</w:t>
            </w:r>
            <w:r>
              <w:rPr>
                <w:rStyle w:val="4"/>
                <w:rFonts w:hint="eastAsia" w:ascii="宋体" w:hAnsi="宋体" w:cs="微软雅黑"/>
                <w:kern w:val="0"/>
                <w:position w:val="-1"/>
                <w:sz w:val="21"/>
                <w:szCs w:val="21"/>
                <w:lang w:val="en-US" w:eastAsia="zh-CN" w:bidi="ar-SA"/>
              </w:rPr>
              <w:t>%</w:t>
            </w:r>
            <w:r>
              <w:rPr>
                <w:rStyle w:val="4"/>
                <w:rFonts w:hint="eastAsia" w:ascii="宋体" w:hAnsi="宋体" w:eastAsia="宋体" w:cs="微软雅黑"/>
                <w:kern w:val="0"/>
                <w:position w:val="-1"/>
                <w:sz w:val="21"/>
                <w:szCs w:val="21"/>
                <w:lang w:val="en-US" w:eastAsia="zh-CN" w:bidi="ar-SA"/>
              </w:rPr>
              <w:t>）：</w:t>
            </w:r>
          </w:p>
        </w:tc>
        <w:tc>
          <w:tcPr>
            <w:tcW w:w="914" w:type="dxa"/>
            <w:tcBorders>
              <w:top w:val="single" w:color="auto" w:sz="6" w:space="0"/>
              <w:left w:val="single" w:color="auto" w:sz="6" w:space="0"/>
              <w:bottom w:val="double" w:color="auto" w:sz="4" w:space="0"/>
              <w:right w:val="double" w:color="auto" w:sz="4" w:space="0"/>
            </w:tcBorders>
            <w:noWrap w:val="0"/>
            <w:vAlign w:val="top"/>
          </w:tcPr>
          <w:p w14:paraId="3CD3D2A7">
            <w:pPr>
              <w:pStyle w:val="5"/>
              <w:widowControl w:val="0"/>
              <w:autoSpaceDE w:val="0"/>
              <w:autoSpaceDN w:val="0"/>
              <w:adjustRightInd w:val="0"/>
              <w:snapToGrid w:val="0"/>
              <w:spacing w:line="360" w:lineRule="auto"/>
              <w:jc w:val="left"/>
              <w:rPr>
                <w:rStyle w:val="4"/>
                <w:rFonts w:ascii="宋体" w:hAnsi="宋体" w:eastAsia="宋体" w:cs="Times New Roman"/>
                <w:kern w:val="0"/>
                <w:sz w:val="21"/>
                <w:szCs w:val="21"/>
                <w:lang w:val="en-US" w:eastAsia="zh-CN" w:bidi="ar-SA"/>
              </w:rPr>
            </w:pPr>
          </w:p>
        </w:tc>
      </w:tr>
    </w:tbl>
    <w:p w14:paraId="4D4A04BB">
      <w:pPr>
        <w:pStyle w:val="5"/>
        <w:adjustRightInd w:val="0"/>
        <w:snapToGrid w:val="0"/>
        <w:spacing w:line="360" w:lineRule="auto"/>
        <w:rPr>
          <w:rStyle w:val="4"/>
          <w:rFonts w:ascii="宋体" w:hAnsi="宋体" w:eastAsia="宋体" w:cs="Times New Roman"/>
          <w:szCs w:val="21"/>
        </w:rPr>
      </w:pPr>
    </w:p>
    <w:p w14:paraId="422CEA38">
      <w:pPr>
        <w:pStyle w:val="5"/>
        <w:adjustRightInd w:val="0"/>
        <w:snapToGrid w:val="0"/>
        <w:spacing w:line="360" w:lineRule="auto"/>
        <w:rPr>
          <w:rStyle w:val="4"/>
          <w:rFonts w:ascii="宋体" w:hAnsi="宋体" w:eastAsia="宋体" w:cs="Times New Roman"/>
          <w:szCs w:val="21"/>
        </w:rPr>
      </w:pPr>
    </w:p>
    <w:p w14:paraId="4CDA5111">
      <w:pPr>
        <w:pStyle w:val="5"/>
        <w:adjustRightInd w:val="0"/>
        <w:snapToGrid w:val="0"/>
        <w:spacing w:line="360" w:lineRule="auto"/>
        <w:rPr>
          <w:rStyle w:val="4"/>
          <w:rFonts w:ascii="宋体" w:hAnsi="宋体" w:eastAsia="宋体" w:cs="Times New Roman"/>
          <w:szCs w:val="21"/>
        </w:rPr>
      </w:pPr>
      <w:r>
        <w:rPr>
          <w:rStyle w:val="4"/>
          <w:rFonts w:hint="eastAsia" w:ascii="宋体" w:hAnsi="宋体" w:eastAsia="宋体" w:cs="Times New Roman"/>
          <w:szCs w:val="21"/>
        </w:rPr>
        <w:t>备注：（1）</w:t>
      </w:r>
      <w:r>
        <w:rPr>
          <w:rStyle w:val="4"/>
          <w:rFonts w:hint="eastAsia" w:ascii="宋体" w:hAnsi="宋体" w:eastAsia="宋体" w:cs="Times New Roman"/>
          <w:b/>
          <w:szCs w:val="21"/>
        </w:rPr>
        <w:t>本表应对应</w:t>
      </w:r>
      <w:r>
        <w:rPr>
          <w:rStyle w:val="4"/>
          <w:rFonts w:hint="eastAsia" w:ascii="宋体" w:hAnsi="宋体" w:eastAsia="宋体" w:cs="Times New Roman"/>
          <w:szCs w:val="21"/>
        </w:rPr>
        <w:t>“</w:t>
      </w:r>
      <w:r>
        <w:rPr>
          <w:rStyle w:val="4"/>
          <w:rFonts w:hint="eastAsia" w:ascii="宋体" w:hAnsi="宋体" w:cs="Times New Roman"/>
          <w:b/>
          <w:bCs/>
          <w:szCs w:val="21"/>
          <w:lang w:val="en-US" w:eastAsia="zh-CN"/>
        </w:rPr>
        <w:t>报价表</w:t>
      </w:r>
      <w:r>
        <w:rPr>
          <w:rStyle w:val="4"/>
          <w:rFonts w:hint="eastAsia" w:ascii="宋体" w:hAnsi="宋体" w:eastAsia="宋体" w:cs="Times New Roman"/>
          <w:szCs w:val="21"/>
        </w:rPr>
        <w:t>”</w:t>
      </w:r>
      <w:r>
        <w:rPr>
          <w:rStyle w:val="4"/>
          <w:rFonts w:hint="eastAsia" w:ascii="宋体" w:hAnsi="宋体" w:eastAsia="宋体" w:cs="Times New Roman"/>
          <w:b/>
          <w:szCs w:val="21"/>
        </w:rPr>
        <w:t>，按包填写</w:t>
      </w:r>
      <w:r>
        <w:rPr>
          <w:rStyle w:val="4"/>
          <w:rFonts w:hint="eastAsia" w:ascii="宋体" w:hAnsi="宋体" w:eastAsia="宋体" w:cs="Times New Roman"/>
          <w:szCs w:val="21"/>
        </w:rPr>
        <w:t>。投标人如果不提供分项报价明细表，其</w:t>
      </w:r>
      <w:r>
        <w:rPr>
          <w:rStyle w:val="4"/>
          <w:rFonts w:hint="eastAsia" w:ascii="宋体" w:hAnsi="宋体" w:eastAsia="宋体" w:cs="Times New Roman"/>
          <w:b/>
          <w:szCs w:val="21"/>
        </w:rPr>
        <w:t>投标无效</w:t>
      </w:r>
      <w:r>
        <w:rPr>
          <w:rStyle w:val="4"/>
          <w:rFonts w:hint="eastAsia" w:ascii="宋体" w:hAnsi="宋体" w:eastAsia="宋体" w:cs="Times New Roman"/>
          <w:szCs w:val="21"/>
        </w:rPr>
        <w:t>。</w:t>
      </w:r>
    </w:p>
    <w:p w14:paraId="3C48A5A2">
      <w:pPr>
        <w:pStyle w:val="5"/>
        <w:adjustRightInd w:val="0"/>
        <w:snapToGrid w:val="0"/>
        <w:spacing w:line="360" w:lineRule="auto"/>
        <w:ind w:firstLine="420" w:firstLineChars="200"/>
        <w:rPr>
          <w:rStyle w:val="4"/>
          <w:rFonts w:ascii="宋体" w:hAnsi="宋体" w:eastAsia="宋体" w:cs="Times New Roman"/>
          <w:szCs w:val="21"/>
        </w:rPr>
      </w:pPr>
      <w:r>
        <w:rPr>
          <w:rStyle w:val="4"/>
          <w:rFonts w:hint="eastAsia" w:ascii="宋体" w:hAnsi="宋体" w:eastAsia="宋体" w:cs="Times New Roman"/>
          <w:szCs w:val="21"/>
        </w:rPr>
        <w:t>（2）不得填写“免费”或“赠与”，也不得进行“零”报价，否则</w:t>
      </w:r>
      <w:r>
        <w:rPr>
          <w:rStyle w:val="4"/>
          <w:rFonts w:hint="eastAsia" w:ascii="宋体" w:hAnsi="宋体" w:eastAsia="宋体" w:cs="Times New Roman"/>
          <w:b/>
          <w:szCs w:val="21"/>
        </w:rPr>
        <w:t>投标无效</w:t>
      </w:r>
      <w:r>
        <w:rPr>
          <w:rStyle w:val="4"/>
          <w:rFonts w:hint="eastAsia" w:ascii="宋体" w:hAnsi="宋体" w:eastAsia="宋体" w:cs="Times New Roman"/>
          <w:szCs w:val="21"/>
        </w:rPr>
        <w:t>。</w:t>
      </w:r>
    </w:p>
    <w:p w14:paraId="42738CED">
      <w:pPr>
        <w:pStyle w:val="5"/>
        <w:adjustRightInd w:val="0"/>
        <w:snapToGrid w:val="0"/>
        <w:spacing w:line="360" w:lineRule="auto"/>
        <w:ind w:firstLine="420" w:firstLineChars="200"/>
        <w:rPr>
          <w:rStyle w:val="4"/>
          <w:rFonts w:ascii="宋体" w:hAnsi="宋体" w:eastAsia="宋体" w:cs="Times New Roman"/>
          <w:szCs w:val="21"/>
        </w:rPr>
      </w:pPr>
      <w:r>
        <w:rPr>
          <w:rStyle w:val="4"/>
          <w:rFonts w:hint="eastAsia" w:ascii="宋体" w:hAnsi="宋体" w:eastAsia="宋体" w:cs="Times New Roman"/>
          <w:szCs w:val="21"/>
        </w:rPr>
        <w:t>（3）如果</w:t>
      </w:r>
      <w:r>
        <w:rPr>
          <w:rStyle w:val="4"/>
          <w:rFonts w:hint="eastAsia" w:ascii="宋体" w:hAnsi="宋体" w:cs="Times New Roman" w:eastAsiaTheme="minorEastAsia"/>
          <w:b/>
          <w:bCs/>
          <w:szCs w:val="21"/>
          <w:lang w:val="en-US" w:eastAsia="zh-CN"/>
        </w:rPr>
        <w:t>报价表</w:t>
      </w:r>
      <w:r>
        <w:rPr>
          <w:rStyle w:val="4"/>
          <w:rFonts w:hint="eastAsia" w:ascii="宋体" w:hAnsi="宋体" w:eastAsia="宋体" w:cs="Times New Roman"/>
          <w:szCs w:val="21"/>
        </w:rPr>
        <w:t>与本表内容不一致的，以</w:t>
      </w:r>
      <w:r>
        <w:rPr>
          <w:rStyle w:val="4"/>
          <w:rFonts w:hint="eastAsia" w:ascii="宋体" w:hAnsi="宋体" w:cs="Times New Roman" w:eastAsiaTheme="minorEastAsia"/>
          <w:b/>
          <w:bCs/>
          <w:szCs w:val="21"/>
          <w:lang w:val="en-US" w:eastAsia="zh-CN"/>
        </w:rPr>
        <w:t>报价表</w:t>
      </w:r>
      <w:r>
        <w:rPr>
          <w:rStyle w:val="4"/>
          <w:rFonts w:hint="eastAsia" w:ascii="宋体" w:hAnsi="宋体" w:eastAsia="宋体" w:cs="Times New Roman"/>
          <w:szCs w:val="21"/>
        </w:rPr>
        <w:t>内容为准。</w:t>
      </w:r>
    </w:p>
    <w:p w14:paraId="70ADB408">
      <w:pPr>
        <w:pStyle w:val="5"/>
        <w:adjustRightInd w:val="0"/>
        <w:snapToGrid w:val="0"/>
        <w:spacing w:line="360" w:lineRule="auto"/>
        <w:ind w:firstLine="420" w:firstLineChars="200"/>
        <w:rPr>
          <w:rStyle w:val="4"/>
          <w:rFonts w:hint="eastAsia" w:ascii="宋体" w:hAnsi="宋体" w:eastAsia="宋体" w:cs="Times New Roman"/>
          <w:szCs w:val="21"/>
        </w:rPr>
      </w:pPr>
      <w:r>
        <w:rPr>
          <w:rStyle w:val="4"/>
          <w:rFonts w:hint="eastAsia" w:ascii="宋体" w:hAnsi="宋体" w:eastAsia="宋体" w:cs="Times New Roman"/>
          <w:szCs w:val="21"/>
        </w:rPr>
        <w:t>（4）</w:t>
      </w:r>
      <w:r>
        <w:rPr>
          <w:rStyle w:val="4"/>
          <w:rFonts w:hint="eastAsia" w:ascii="宋体" w:hAnsi="宋体" w:eastAsia="宋体" w:cs="Times New Roman"/>
          <w:bCs/>
          <w:szCs w:val="21"/>
        </w:rPr>
        <w:t>投标人在投标截止时间前修改“</w:t>
      </w:r>
      <w:r>
        <w:rPr>
          <w:rStyle w:val="4"/>
          <w:rFonts w:hint="eastAsia" w:ascii="宋体" w:hAnsi="宋体" w:cs="Times New Roman" w:eastAsiaTheme="minorEastAsia"/>
          <w:b/>
          <w:bCs/>
          <w:szCs w:val="21"/>
          <w:lang w:val="en-US" w:eastAsia="zh-CN"/>
        </w:rPr>
        <w:t>报价表</w:t>
      </w:r>
      <w:r>
        <w:rPr>
          <w:rStyle w:val="4"/>
          <w:rFonts w:hint="eastAsia" w:ascii="宋体" w:hAnsi="宋体" w:eastAsia="宋体" w:cs="Times New Roman"/>
          <w:bCs/>
          <w:szCs w:val="21"/>
        </w:rPr>
        <w:t>”中的</w:t>
      </w:r>
      <w:r>
        <w:rPr>
          <w:rStyle w:val="4"/>
          <w:rFonts w:hint="eastAsia" w:ascii="宋体" w:hAnsi="宋体" w:cs="Times New Roman"/>
          <w:bCs/>
          <w:szCs w:val="21"/>
          <w:lang w:eastAsia="zh-CN"/>
        </w:rPr>
        <w:t>响应报价</w:t>
      </w:r>
      <w:r>
        <w:rPr>
          <w:rStyle w:val="4"/>
          <w:rFonts w:hint="eastAsia" w:ascii="宋体" w:hAnsi="宋体" w:eastAsia="宋体" w:cs="Times New Roman"/>
          <w:bCs/>
          <w:szCs w:val="21"/>
        </w:rPr>
        <w:t>的，应修改本表相应内容。否则，</w:t>
      </w:r>
      <w:r>
        <w:rPr>
          <w:rStyle w:val="4"/>
          <w:rFonts w:hint="eastAsia" w:ascii="宋体" w:hAnsi="宋体" w:eastAsia="宋体" w:cs="Times New Roman"/>
          <w:szCs w:val="21"/>
        </w:rPr>
        <w:t>本表相应内容按</w:t>
      </w:r>
      <w:r>
        <w:rPr>
          <w:rStyle w:val="4"/>
          <w:rFonts w:hint="eastAsia" w:ascii="宋体" w:hAnsi="宋体" w:cs="Times New Roman"/>
          <w:szCs w:val="21"/>
          <w:lang w:eastAsia="zh-CN"/>
        </w:rPr>
        <w:t>响应报价</w:t>
      </w:r>
      <w:r>
        <w:rPr>
          <w:rStyle w:val="4"/>
          <w:rFonts w:hint="eastAsia" w:ascii="宋体" w:hAnsi="宋体" w:eastAsia="宋体" w:cs="Times New Roman"/>
          <w:szCs w:val="21"/>
        </w:rPr>
        <w:t>修改的相同比例进行调整。</w:t>
      </w:r>
    </w:p>
    <w:p w14:paraId="072C22F6">
      <w:pPr>
        <w:pStyle w:val="5"/>
        <w:adjustRightInd w:val="0"/>
        <w:snapToGrid w:val="0"/>
        <w:spacing w:line="360" w:lineRule="auto"/>
        <w:ind w:firstLine="420" w:firstLineChars="200"/>
        <w:rPr>
          <w:rStyle w:val="4"/>
          <w:rFonts w:hint="eastAsia" w:ascii="宋体" w:hAnsi="宋体" w:cs="Times New Roman"/>
          <w:szCs w:val="21"/>
          <w:lang w:val="en-US" w:eastAsia="zh-CN"/>
        </w:rPr>
      </w:pPr>
      <w:r>
        <w:rPr>
          <w:rStyle w:val="4"/>
          <w:rFonts w:hint="eastAsia" w:ascii="宋体" w:hAnsi="宋体" w:cs="Times New Roman"/>
          <w:szCs w:val="21"/>
          <w:lang w:eastAsia="zh-CN"/>
        </w:rPr>
        <w:t>（</w:t>
      </w:r>
      <w:r>
        <w:rPr>
          <w:rStyle w:val="4"/>
          <w:rFonts w:hint="eastAsia" w:ascii="宋体" w:hAnsi="宋体" w:cs="Times New Roman"/>
          <w:szCs w:val="21"/>
          <w:lang w:val="en-US" w:eastAsia="zh-CN"/>
        </w:rPr>
        <w:t>5</w:t>
      </w:r>
      <w:r>
        <w:rPr>
          <w:rStyle w:val="4"/>
          <w:rFonts w:hint="eastAsia" w:ascii="宋体" w:hAnsi="宋体" w:cs="Times New Roman"/>
          <w:szCs w:val="21"/>
          <w:lang w:eastAsia="zh-CN"/>
        </w:rPr>
        <w:t>）</w:t>
      </w:r>
      <w:r>
        <w:rPr>
          <w:rStyle w:val="4"/>
          <w:rFonts w:hint="eastAsia" w:ascii="宋体" w:hAnsi="宋体" w:cs="Times New Roman"/>
          <w:szCs w:val="21"/>
          <w:lang w:val="en-US" w:eastAsia="zh-CN"/>
        </w:rPr>
        <w:t>项目说明:</w:t>
      </w:r>
    </w:p>
    <w:p w14:paraId="42CC8E7E">
      <w:pPr>
        <w:pStyle w:val="5"/>
        <w:adjustRightInd w:val="0"/>
        <w:snapToGrid w:val="0"/>
        <w:spacing w:line="360" w:lineRule="auto"/>
        <w:ind w:firstLine="420" w:firstLineChars="200"/>
        <w:rPr>
          <w:rStyle w:val="4"/>
          <w:rFonts w:hint="eastAsia" w:ascii="宋体" w:hAnsi="宋体" w:cs="Times New Roman"/>
          <w:szCs w:val="21"/>
          <w:lang w:val="en-US" w:eastAsia="zh-CN"/>
        </w:rPr>
      </w:pPr>
      <w:r>
        <w:rPr>
          <w:rStyle w:val="4"/>
          <w:rFonts w:hint="eastAsia" w:ascii="宋体" w:hAnsi="宋体" w:cs="Times New Roman"/>
          <w:szCs w:val="21"/>
          <w:lang w:val="en-US" w:eastAsia="zh-CN"/>
        </w:rPr>
        <w:t>★1.根据采购人提供的图书清单（清单共26280册，实际采购≧26280册，其中包1≧18850册，包2≧7430册），图书清单分两类单独计取到书率：合同签订之日起10日内图书清单里包含的二级学院推荐书单和图书馆选书单供货到馆率分别不低于80%，15日内供货到馆率分别不低于85%，对无法采购的书中标人10日内通知采购人，采购人可适当调整书单，采购人最终书单里所包含的两部分书单要求30日内到馆率分别不低于90%，项目实施周期不得超过30日。未按时间节点达到供货要求的，终止合同执行，拒绝支付本项目任何款项。</w:t>
      </w:r>
      <w:bookmarkStart w:id="1" w:name="_Toc31129"/>
      <w:bookmarkStart w:id="2" w:name="_Toc13663"/>
    </w:p>
    <w:p w14:paraId="45BC3454">
      <w:pPr>
        <w:pStyle w:val="5"/>
        <w:adjustRightInd w:val="0"/>
        <w:snapToGrid w:val="0"/>
        <w:spacing w:line="360" w:lineRule="auto"/>
        <w:ind w:firstLine="420" w:firstLineChars="200"/>
        <w:rPr>
          <w:rStyle w:val="4"/>
          <w:rFonts w:hint="eastAsia" w:ascii="宋体" w:hAnsi="宋体" w:cs="Times New Roman"/>
          <w:szCs w:val="21"/>
          <w:lang w:val="en-US" w:eastAsia="zh-CN"/>
        </w:rPr>
      </w:pPr>
      <w:r>
        <w:rPr>
          <w:rStyle w:val="4"/>
          <w:rFonts w:hint="eastAsia" w:ascii="宋体" w:hAnsi="宋体" w:cs="Times New Roman"/>
          <w:szCs w:val="21"/>
          <w:lang w:val="en-US" w:eastAsia="zh-CN"/>
        </w:rPr>
        <w:t>2.要求投标人按图书码洋价格报折扣（折扣释义：例如图书码洋价格为100元，投标人如以90元的价格供货，则折扣为90％）。</w:t>
      </w:r>
      <w:bookmarkEnd w:id="1"/>
      <w:bookmarkEnd w:id="2"/>
    </w:p>
    <w:p w14:paraId="4CCA4BF4">
      <w:pPr>
        <w:pStyle w:val="5"/>
        <w:adjustRightInd w:val="0"/>
        <w:snapToGrid w:val="0"/>
        <w:spacing w:line="360" w:lineRule="auto"/>
        <w:ind w:firstLine="420" w:firstLineChars="200"/>
        <w:rPr>
          <w:rStyle w:val="4"/>
          <w:rFonts w:hint="eastAsia" w:ascii="宋体" w:hAnsi="宋体" w:cs="Times New Roman"/>
          <w:szCs w:val="21"/>
          <w:lang w:val="en-US" w:eastAsia="zh-CN"/>
        </w:rPr>
      </w:pPr>
      <w:r>
        <w:rPr>
          <w:rStyle w:val="4"/>
          <w:rFonts w:hint="eastAsia" w:ascii="宋体" w:hAnsi="宋体" w:cs="Times New Roman"/>
          <w:szCs w:val="21"/>
          <w:lang w:val="en-US" w:eastAsia="zh-CN"/>
        </w:rPr>
        <w:t>3.成交价格=码洋×折扣；成交价格为含税发票价格，包括图书运输费、装卸费、运输、保险、新书编目加工、新书上架（分发）、新书定位、检测、培训、售后服务费、旧书下架、旧书移库、旧书倒架、旧书打包、旧书定位并与系统一致、其他相关费用、国家规定的税费等。</w:t>
      </w:r>
    </w:p>
    <w:p w14:paraId="53A83016">
      <w:pPr>
        <w:pStyle w:val="5"/>
        <w:adjustRightInd w:val="0"/>
        <w:snapToGrid w:val="0"/>
        <w:spacing w:line="360" w:lineRule="auto"/>
        <w:ind w:firstLine="420" w:firstLineChars="200"/>
        <w:rPr>
          <w:rStyle w:val="4"/>
          <w:rFonts w:hint="eastAsia" w:ascii="宋体" w:hAnsi="宋体" w:eastAsia="宋体" w:cs="Times New Roman"/>
          <w:szCs w:val="21"/>
          <w:lang w:eastAsia="zh-CN"/>
        </w:rPr>
      </w:pPr>
      <w:r>
        <w:rPr>
          <w:rStyle w:val="4"/>
          <w:rFonts w:hint="eastAsia" w:ascii="宋体" w:hAnsi="宋体" w:cs="Times New Roman"/>
          <w:szCs w:val="21"/>
          <w:lang w:val="en-US" w:eastAsia="zh-CN"/>
        </w:rPr>
        <w:t>4.本项目按包号顺序分包评标定标，同一投标人投多包时，参与多包评审和排序，但只能中其中一包，已推荐为包1第一中标候选单位的，在包2的排序应放入最后。</w:t>
      </w:r>
      <w:bookmarkStart w:id="3" w:name="_GoBack"/>
      <w:bookmarkEnd w:id="3"/>
    </w:p>
    <w:p w14:paraId="38934FC1">
      <w:pPr>
        <w:pStyle w:val="5"/>
        <w:spacing w:before="50" w:line="360" w:lineRule="auto"/>
        <w:rPr>
          <w:rStyle w:val="4"/>
          <w:rFonts w:ascii="宋体" w:hAnsi="宋体" w:eastAsia="宋体" w:cs="宋体"/>
          <w:szCs w:val="21"/>
        </w:rPr>
      </w:pPr>
    </w:p>
    <w:p w14:paraId="704EA307">
      <w:pPr>
        <w:pStyle w:val="5"/>
        <w:spacing w:before="50" w:line="360" w:lineRule="auto"/>
        <w:rPr>
          <w:rStyle w:val="4"/>
          <w:rFonts w:ascii="Calibri" w:hAnsi="Calibri" w:eastAsia="宋体" w:cs="Times New Roman"/>
        </w:rPr>
      </w:pPr>
      <w:r>
        <w:rPr>
          <w:rStyle w:val="4"/>
          <w:rFonts w:ascii="宋体" w:hAnsi="宋体" w:eastAsia="宋体" w:cs="宋体"/>
          <w:szCs w:val="21"/>
        </w:rPr>
        <w:t>投标人名称（单位电子签章）：</w:t>
      </w:r>
      <w:r>
        <w:rPr>
          <w:rStyle w:val="4"/>
          <w:rFonts w:ascii="Calibri" w:hAnsi="Calibri" w:eastAsia="宋体" w:cs="Times New Roman"/>
          <w:szCs w:val="21"/>
        </w:rPr>
        <w:t xml:space="preserve"> </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 xml:space="preserve"> </w:t>
      </w:r>
    </w:p>
    <w:p w14:paraId="6FCCBB89">
      <w:pPr>
        <w:pStyle w:val="5"/>
        <w:spacing w:before="50" w:line="360" w:lineRule="auto"/>
        <w:rPr>
          <w:rStyle w:val="4"/>
          <w:rFonts w:ascii="Calibri" w:hAnsi="Calibri" w:eastAsia="宋体" w:cs="Times New Roman"/>
        </w:rPr>
      </w:pPr>
      <w:r>
        <w:rPr>
          <w:rStyle w:val="4"/>
          <w:rFonts w:ascii="宋体" w:hAnsi="宋体" w:eastAsia="宋体" w:cs="宋体"/>
          <w:szCs w:val="21"/>
        </w:rPr>
        <w:t>日期：</w:t>
      </w:r>
      <w:r>
        <w:rPr>
          <w:rStyle w:val="4"/>
          <w:rFonts w:ascii="宋体" w:hAnsi="宋体" w:eastAsia="宋体" w:cs="宋体"/>
          <w:szCs w:val="21"/>
          <w:u w:val="single"/>
        </w:rPr>
        <w:t>      </w:t>
      </w:r>
      <w:r>
        <w:rPr>
          <w:rStyle w:val="4"/>
          <w:rFonts w:ascii="宋体" w:hAnsi="宋体" w:eastAsia="宋体" w:cs="宋体"/>
          <w:szCs w:val="21"/>
        </w:rPr>
        <w:t xml:space="preserve"> 年</w:t>
      </w:r>
      <w:r>
        <w:rPr>
          <w:rStyle w:val="4"/>
          <w:rFonts w:ascii="宋体" w:hAnsi="宋体" w:eastAsia="宋体" w:cs="宋体"/>
          <w:szCs w:val="21"/>
          <w:u w:val="single"/>
        </w:rPr>
        <w:t>    </w:t>
      </w:r>
      <w:r>
        <w:rPr>
          <w:rStyle w:val="4"/>
          <w:rFonts w:ascii="宋体" w:hAnsi="宋体" w:eastAsia="宋体" w:cs="宋体"/>
          <w:szCs w:val="21"/>
        </w:rPr>
        <w:t xml:space="preserve"> 月</w:t>
      </w:r>
      <w:r>
        <w:rPr>
          <w:rStyle w:val="4"/>
          <w:rFonts w:ascii="宋体" w:hAnsi="宋体" w:eastAsia="宋体" w:cs="宋体"/>
          <w:szCs w:val="21"/>
          <w:u w:val="single"/>
        </w:rPr>
        <w:t> </w:t>
      </w:r>
      <w:r>
        <w:rPr>
          <w:rStyle w:val="4"/>
          <w:rFonts w:hint="eastAsia" w:ascii="宋体" w:hAnsi="宋体" w:eastAsia="宋体" w:cs="宋体"/>
          <w:szCs w:val="21"/>
          <w:u w:val="single"/>
        </w:rPr>
        <w:t xml:space="preserve">  </w:t>
      </w:r>
      <w:r>
        <w:rPr>
          <w:rStyle w:val="4"/>
          <w:rFonts w:ascii="宋体" w:hAnsi="宋体" w:eastAsia="宋体" w:cs="宋体"/>
          <w:szCs w:val="21"/>
          <w:u w:val="single"/>
        </w:rPr>
        <w:t> </w:t>
      </w:r>
      <w:r>
        <w:rPr>
          <w:rStyle w:val="4"/>
          <w:rFonts w:ascii="宋体" w:hAnsi="宋体" w:eastAsia="宋体" w:cs="宋体"/>
          <w:szCs w:val="21"/>
        </w:rPr>
        <w:t xml:space="preserve"> 日</w:t>
      </w:r>
      <w:r>
        <w:rPr>
          <w:rStyle w:val="4"/>
          <w:rFonts w:ascii="Calibri" w:hAnsi="Calibri" w:eastAsia="宋体" w:cs="Times New Roman"/>
          <w:szCs w:val="21"/>
        </w:rPr>
        <w:t xml:space="preserve"> </w:t>
      </w:r>
    </w:p>
    <w:p w14:paraId="14221E5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auto"/>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Microsoft YaHei UI">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9580D"/>
    <w:rsid w:val="01C0309B"/>
    <w:rsid w:val="062F07EF"/>
    <w:rsid w:val="154047C7"/>
    <w:rsid w:val="35643762"/>
    <w:rsid w:val="36C3270A"/>
    <w:rsid w:val="50102533"/>
    <w:rsid w:val="56772E9D"/>
    <w:rsid w:val="7C254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autoRedefine/>
    <w:qFormat/>
    <w:uiPriority w:val="0"/>
    <w:pPr>
      <w:spacing w:after="120"/>
    </w:pPr>
  </w:style>
  <w:style w:type="paragraph" w:customStyle="1" w:styleId="5">
    <w:name w:val="正文_10"/>
    <w:qFormat/>
    <w:uiPriority w:val="0"/>
    <w:pPr>
      <w:widowControl w:val="0"/>
      <w:jc w:val="both"/>
    </w:pPr>
    <w:rPr>
      <w:rFonts w:ascii="Calibri" w:hAnsi="Calibri" w:eastAsia="宋体" w:cs="Times New Roman"/>
      <w:kern w:val="2"/>
      <w:sz w:val="21"/>
      <w:szCs w:val="22"/>
      <w:lang w:val="en-US" w:eastAsia="zh-CN" w:bidi="ar-SA"/>
    </w:rPr>
  </w:style>
  <w:style w:type="paragraph" w:customStyle="1" w:styleId="6">
    <w:name w:val="Normal_12"/>
    <w:qFormat/>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260</Words>
  <Characters>268</Characters>
  <Lines>0</Lines>
  <Paragraphs>0</Paragraphs>
  <TotalTime>0</TotalTime>
  <ScaleCrop>false</ScaleCrop>
  <LinksUpToDate>false</LinksUpToDate>
  <CharactersWithSpaces>345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2026-07-29T15:34:00Z</dcterms:created>
  <dc:creator>Administrator</dc:creator>
  <cp:lastModifiedBy>www</cp:lastModifiedBy>
  <dcterms:modified xsi:type="dcterms:W3CDTF">2026-08-07T04:53:39Z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eyJoZGlkIjoiM2Y2YTlhNzYzYmIwNTRjMGEyZWZiODIxYWY3N2U5MDciLCJ1c2VySWQiOiIzMDUwMjU3ODMifQ==</vt:lpwstr>
  </property>
  <property fmtid="{D5CDD505-2E9C-101B-9397-08002B2CF9AE}" pid="4" name="ICV">
    <vt:lpwstr>48AB93C83F2E4A7A94BB38F8DE7A6CF4_12</vt:lpwstr>
  </property>
</Properties>
</file>