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44B03C">
      <w:pPr>
        <w:pStyle w:val="4"/>
        <w:adjustRightInd w:val="0"/>
        <w:snapToGrid w:val="0"/>
        <w:spacing w:line="360" w:lineRule="auto"/>
        <w:ind w:firstLine="2670" w:firstLineChars="950"/>
        <w:rPr>
          <w:rStyle w:val="3"/>
          <w:rFonts w:ascii="宋体" w:hAnsi="宋体" w:eastAsia="宋体" w:cs="Times New Roman"/>
          <w:b/>
          <w:sz w:val="28"/>
          <w:szCs w:val="28"/>
        </w:rPr>
      </w:pPr>
      <w:r>
        <w:rPr>
          <w:rStyle w:val="3"/>
          <w:rFonts w:hint="eastAsia" w:ascii="宋体" w:hAnsi="宋体" w:eastAsia="宋体" w:cs="Times New Roman"/>
          <w:b/>
          <w:sz w:val="28"/>
          <w:szCs w:val="28"/>
        </w:rPr>
        <w:t>投标人资格声明</w:t>
      </w:r>
    </w:p>
    <w:p w14:paraId="5253FE4A">
      <w:pPr>
        <w:pStyle w:val="4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(采购人、采购代理机构):</w:t>
      </w:r>
    </w:p>
    <w:p w14:paraId="35E9D2E7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按照《中华人民共和国政府采购法》第二十二条和招标文件的规定,我单位郑重声明如下:</w:t>
      </w:r>
    </w:p>
    <w:p w14:paraId="4F33939D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一、我单位是按照中华人民共和国法律规定登记注册的,注册地点为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 xml:space="preserve"> ,统一社会信用代码为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，法定代表人(单位负责人)为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6935EE6B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二、我单位未被“国家企业信用信息系统”列入经营异常名录或者严重违法企业名单。</w:t>
      </w:r>
    </w:p>
    <w:p w14:paraId="51B64F18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三、我单位具有良好的商业信誉和健全的财务会计制度。</w:t>
      </w:r>
    </w:p>
    <w:p w14:paraId="3B4ACB82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四、我单位依法进行纳税和社会保险申报并实际履行了义务。</w:t>
      </w:r>
    </w:p>
    <w:p w14:paraId="4557F320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五、我单位具有履行本项目采购合同所必需的设备和专业技术能力,并具有履行合同的良好记录。</w:t>
      </w:r>
    </w:p>
    <w:p w14:paraId="5C1EFE7F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,在经营活动中,未因违法经营受到刑事处罚或者责令停产停业、吊销许可证或者执照、较大数额罚款等行政处罚。其中较大数额罚款是指:达到处罚地行政处罚听证范围中“较大数额罚款”标准的;法律、法规、规章、国务院有关行政主管部门对“较大数额罚款”标准另有规定的,从其规定。供应商在参加政府采购活动前 3 年内因违法经营被禁止在一定期限内参加政府采购活动,期限届满的,可以参加政府采购活动。</w:t>
      </w:r>
    </w:p>
    <w:p w14:paraId="512BDC60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5EE3900C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八、与我单位存在“单位负责人为同一人或者存在直接控股、管理关系”的其他单位信息如下(如无,填写“无”):</w:t>
      </w:r>
    </w:p>
    <w:p w14:paraId="7DC88B91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1、与我单位的法定代表人(单位负责人)为同一人的其他单位如下: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</w:t>
      </w:r>
    </w:p>
    <w:p w14:paraId="0F81FBDD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2、我单位直接控股的其他单位如下: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</w:t>
      </w:r>
    </w:p>
    <w:p w14:paraId="500FF7CA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3、与我单位存在管理关系的其他单位如下: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</w:t>
      </w:r>
    </w:p>
    <w:p w14:paraId="7E1500FF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九、我单位不属于为本项目提供整体设计、规范编制或者项目管理、监理、检测等服务的投标人。</w:t>
      </w:r>
    </w:p>
    <w:p w14:paraId="5D00F52A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十、我单位无以下不良信用记录情形:</w:t>
      </w:r>
    </w:p>
    <w:p w14:paraId="075DBD0A">
      <w:pPr>
        <w:pStyle w:val="5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1、在“信用中国”网站被列入失信被执行人和</w:t>
      </w:r>
      <w:r>
        <w:rPr>
          <w:rStyle w:val="3"/>
          <w:rFonts w:hint="eastAsia" w:ascii="宋体" w:hAnsi="宋体" w:eastAsia="宋体" w:cs="宋体"/>
          <w:szCs w:val="21"/>
          <w:lang w:val="en-US" w:eastAsia="zh-CN"/>
        </w:rPr>
        <w:t>重大税收违法失信主体</w:t>
      </w:r>
      <w:r>
        <w:rPr>
          <w:rStyle w:val="3"/>
          <w:rFonts w:hint="eastAsia" w:ascii="宋体" w:hAnsi="宋体" w:eastAsia="宋体" w:cs="宋体"/>
          <w:szCs w:val="21"/>
        </w:rPr>
        <w:t>;</w:t>
      </w:r>
    </w:p>
    <w:p w14:paraId="6B36B24B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2、在“中国政府采购网”网站被列入政府采购严重违法失信行为记录名单;</w:t>
      </w:r>
    </w:p>
    <w:p w14:paraId="27E4663A">
      <w:pPr>
        <w:pStyle w:val="5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3、不符合《政府采购法》第二十二条规定的条件。</w:t>
      </w:r>
    </w:p>
    <w:p w14:paraId="6C09C691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我单位保证上述声明的事项都是真实的,如有虚假,我单位愿意承担相应的法律责任,并承担因此所造成的一切损失。</w:t>
      </w:r>
    </w:p>
    <w:p w14:paraId="2FAA2C5F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注:第三条“良好的商业信誉”是指投标人经营状况良好,无本资格声明第十条情形。</w:t>
      </w:r>
    </w:p>
    <w:p w14:paraId="55056664">
      <w:pPr>
        <w:pStyle w:val="5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606E400D">
      <w:pPr>
        <w:pStyle w:val="5"/>
        <w:spacing w:line="400" w:lineRule="exact"/>
        <w:ind w:firstLine="420" w:firstLineChars="200"/>
        <w:rPr>
          <w:rStyle w:val="3"/>
          <w:rFonts w:hint="eastAsia" w:ascii="宋体" w:hAnsi="宋体" w:eastAsia="宋体" w:cs="宋体"/>
          <w:szCs w:val="21"/>
        </w:rPr>
      </w:pPr>
    </w:p>
    <w:p w14:paraId="4F1E68E0">
      <w:pPr>
        <w:pStyle w:val="5"/>
        <w:spacing w:line="400" w:lineRule="exact"/>
        <w:ind w:firstLine="420" w:firstLineChars="20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投标人名称(</w:t>
      </w:r>
      <w:r>
        <w:rPr>
          <w:rStyle w:val="3"/>
          <w:rFonts w:hint="eastAsia" w:ascii="宋体" w:hAnsi="宋体" w:cs="宋体"/>
          <w:szCs w:val="21"/>
          <w:lang w:val="en-US" w:eastAsia="zh-CN"/>
        </w:rPr>
        <w:t>加盖公章</w:t>
      </w:r>
      <w:bookmarkStart w:id="0" w:name="_GoBack"/>
      <w:bookmarkEnd w:id="0"/>
      <w:r>
        <w:rPr>
          <w:rStyle w:val="3"/>
          <w:rFonts w:hint="eastAsia" w:ascii="宋体" w:hAnsi="宋体" w:eastAsia="宋体" w:cs="宋体"/>
          <w:szCs w:val="21"/>
        </w:rPr>
        <w:t>):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      </w:t>
      </w:r>
    </w:p>
    <w:p w14:paraId="655B19BC">
      <w:pPr>
        <w:pStyle w:val="5"/>
        <w:spacing w:line="400" w:lineRule="exact"/>
        <w:ind w:firstLine="420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日期: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</w:t>
      </w:r>
      <w:r>
        <w:rPr>
          <w:rStyle w:val="3"/>
          <w:rFonts w:hint="eastAsia" w:ascii="宋体" w:hAnsi="宋体" w:eastAsia="宋体" w:cs="宋体"/>
          <w:szCs w:val="21"/>
        </w:rPr>
        <w:t>日</w:t>
      </w:r>
    </w:p>
    <w:p w14:paraId="3746EC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5E217F"/>
    <w:rsid w:val="10F52FB0"/>
    <w:rsid w:val="235E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4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873</Words>
  <Characters>876</Characters>
  <Lines>0</Lines>
  <Paragraphs>0</Paragraphs>
  <TotalTime>0</TotalTime>
  <ScaleCrop>false</ScaleCrop>
  <LinksUpToDate>false</LinksUpToDate>
  <CharactersWithSpaces>991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2026-07-21T02:18:00Z</dcterms:created>
  <dc:creator>Administrator</dc:creator>
  <cp:lastModifiedBy>Administrator</cp:lastModifiedBy>
  <dcterms:modified xsi:type="dcterms:W3CDTF">2026-07-21T02:26:53Z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39A3C287FDF442D3967CAC08D017B388_11</vt:lpwstr>
  </property>
  <property fmtid="{D5CDD505-2E9C-101B-9397-08002B2CF9AE}" pid="4" name="KSOTemplateDocerSaveRecord">
    <vt:lpwstr>eyJoZGlkIjoiMmI3MGI2Y2EzM2QyODRkM2ZjNTUwYThjYTZiNzZmYWQiLCJ1c2VySWQiOiI0MzYzNjA3NDcifQ==</vt:lpwstr>
  </property>
</Properties>
</file>