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1DC2A">
      <w:pPr>
        <w:keepNext/>
        <w:keepLines/>
        <w:widowControl w:val="0"/>
        <w:spacing w:line="360" w:lineRule="auto"/>
        <w:jc w:val="center"/>
        <w:outlineLvl w:val="1"/>
        <w:rPr>
          <w:rStyle w:val="6"/>
          <w:rFonts w:ascii="黑体" w:hAnsi="黑体" w:eastAsia="黑体" w:cs="黑体"/>
          <w:bCs/>
          <w:kern w:val="2"/>
          <w:sz w:val="32"/>
          <w:szCs w:val="22"/>
          <w:lang w:val="en-US" w:eastAsia="zh-CN" w:bidi="ar-SA"/>
        </w:rPr>
      </w:pPr>
      <w:bookmarkStart w:id="0" w:name="_Toc256000096"/>
      <w:r>
        <w:rPr>
          <w:rStyle w:val="6"/>
          <w:rFonts w:hint="eastAsia" w:ascii="黑体" w:hAnsi="黑体" w:eastAsia="黑体" w:cs="黑体"/>
          <w:b/>
          <w:bCs/>
          <w:kern w:val="2"/>
          <w:sz w:val="32"/>
          <w:szCs w:val="22"/>
          <w:lang w:val="en-US" w:eastAsia="zh-CN" w:bidi="ar-SA"/>
        </w:rPr>
        <w:t>七</w:t>
      </w:r>
      <w:r>
        <w:rPr>
          <w:rStyle w:val="6"/>
          <w:rFonts w:ascii="黑体" w:hAnsi="黑体" w:eastAsia="黑体" w:cs="黑体"/>
          <w:b/>
          <w:bCs/>
          <w:kern w:val="2"/>
          <w:sz w:val="32"/>
          <w:szCs w:val="22"/>
          <w:lang w:val="en-US" w:eastAsia="zh-CN" w:bidi="ar-SA"/>
        </w:rPr>
        <w:t xml:space="preserve"> </w:t>
      </w:r>
      <w:r>
        <w:rPr>
          <w:rStyle w:val="6"/>
          <w:rFonts w:hint="eastAsia" w:ascii="黑体" w:hAnsi="黑体" w:eastAsia="黑体" w:cs="黑体"/>
          <w:b/>
          <w:bCs/>
          <w:kern w:val="2"/>
          <w:sz w:val="32"/>
          <w:szCs w:val="22"/>
          <w:lang w:val="en-US" w:eastAsia="zh-CN" w:bidi="ar-SA"/>
        </w:rPr>
        <w:t>分项报价明细表</w:t>
      </w:r>
      <w:bookmarkEnd w:id="0"/>
    </w:p>
    <w:p w14:paraId="456D08F6">
      <w:pPr>
        <w:widowControl w:val="0"/>
        <w:adjustRightInd w:val="0"/>
        <w:snapToGrid w:val="0"/>
        <w:spacing w:line="360" w:lineRule="auto"/>
        <w:jc w:val="both"/>
        <w:rPr>
          <w:rStyle w:val="6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6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6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项目名称：</w:t>
      </w:r>
      <w:r>
        <w:rPr>
          <w:rStyle w:val="6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____            ______</w:t>
      </w:r>
    </w:p>
    <w:p w14:paraId="262811D5">
      <w:pPr>
        <w:widowControl w:val="0"/>
        <w:adjustRightInd w:val="0"/>
        <w:snapToGrid w:val="0"/>
        <w:spacing w:line="360" w:lineRule="auto"/>
        <w:jc w:val="both"/>
        <w:rPr>
          <w:rStyle w:val="6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6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 </w:t>
      </w:r>
      <w:r>
        <w:rPr>
          <w:rStyle w:val="6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包名称：</w:t>
      </w:r>
      <w:r>
        <w:rPr>
          <w:rStyle w:val="6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932"/>
        <w:gridCol w:w="2306"/>
        <w:gridCol w:w="714"/>
        <w:gridCol w:w="951"/>
        <w:gridCol w:w="535"/>
        <w:gridCol w:w="830"/>
        <w:gridCol w:w="860"/>
        <w:gridCol w:w="962"/>
      </w:tblGrid>
      <w:tr w14:paraId="1D56DE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250" w:type="pct"/>
            <w:vMerge w:val="restart"/>
            <w:noWrap w:val="0"/>
            <w:vAlign w:val="center"/>
          </w:tcPr>
          <w:p w14:paraId="7F4696C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包号</w:t>
            </w:r>
          </w:p>
        </w:tc>
        <w:tc>
          <w:tcPr>
            <w:tcW w:w="548" w:type="pct"/>
            <w:vMerge w:val="restart"/>
            <w:noWrap w:val="0"/>
            <w:vAlign w:val="center"/>
          </w:tcPr>
          <w:p w14:paraId="6FD5D6E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包名称</w:t>
            </w:r>
          </w:p>
        </w:tc>
        <w:tc>
          <w:tcPr>
            <w:tcW w:w="1354" w:type="pct"/>
            <w:vMerge w:val="restart"/>
            <w:noWrap w:val="0"/>
            <w:vAlign w:val="center"/>
          </w:tcPr>
          <w:p w14:paraId="31EB00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分项项目名称</w:t>
            </w:r>
          </w:p>
          <w:p w14:paraId="22618DE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（条目号/品目名称）</w:t>
            </w:r>
          </w:p>
        </w:tc>
        <w:tc>
          <w:tcPr>
            <w:tcW w:w="419" w:type="pct"/>
            <w:vMerge w:val="restart"/>
            <w:tcBorders>
              <w:left w:val="single" w:color="auto" w:sz="4" w:space="0"/>
            </w:tcBorders>
            <w:noWrap w:val="0"/>
            <w:vAlign w:val="center"/>
          </w:tcPr>
          <w:p w14:paraId="45F5F1D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配套货物是否接受进口产品投标</w:t>
            </w:r>
          </w:p>
        </w:tc>
        <w:tc>
          <w:tcPr>
            <w:tcW w:w="558" w:type="pct"/>
            <w:vMerge w:val="restart"/>
            <w:noWrap w:val="0"/>
            <w:vAlign w:val="center"/>
          </w:tcPr>
          <w:p w14:paraId="7D1F8E2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数量</w:t>
            </w:r>
          </w:p>
        </w:tc>
        <w:tc>
          <w:tcPr>
            <w:tcW w:w="312" w:type="pct"/>
            <w:vMerge w:val="restart"/>
            <w:noWrap w:val="0"/>
            <w:vAlign w:val="center"/>
          </w:tcPr>
          <w:p w14:paraId="6EE40F4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</w:t>
            </w:r>
          </w:p>
        </w:tc>
        <w:tc>
          <w:tcPr>
            <w:tcW w:w="992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C7F96C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金额（元）</w:t>
            </w:r>
          </w:p>
        </w:tc>
        <w:tc>
          <w:tcPr>
            <w:tcW w:w="564" w:type="pct"/>
            <w:vMerge w:val="restart"/>
            <w:noWrap w:val="0"/>
            <w:vAlign w:val="center"/>
          </w:tcPr>
          <w:p w14:paraId="4B16759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备注</w:t>
            </w:r>
          </w:p>
        </w:tc>
      </w:tr>
      <w:tr w14:paraId="12F5BD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4503382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091A007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54" w:type="pct"/>
            <w:vMerge w:val="continue"/>
            <w:noWrap w:val="0"/>
            <w:vAlign w:val="center"/>
          </w:tcPr>
          <w:p w14:paraId="379C244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467C85D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558" w:type="pct"/>
            <w:vMerge w:val="continue"/>
            <w:noWrap w:val="0"/>
            <w:vAlign w:val="center"/>
          </w:tcPr>
          <w:p w14:paraId="70E06D1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12" w:type="pct"/>
            <w:vMerge w:val="continue"/>
            <w:noWrap w:val="0"/>
            <w:vAlign w:val="center"/>
          </w:tcPr>
          <w:p w14:paraId="162CCF2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87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B3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单价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8DE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小计</w:t>
            </w:r>
          </w:p>
        </w:tc>
        <w:tc>
          <w:tcPr>
            <w:tcW w:w="564" w:type="pct"/>
            <w:vMerge w:val="continue"/>
            <w:noWrap w:val="0"/>
            <w:vAlign w:val="center"/>
          </w:tcPr>
          <w:p w14:paraId="278E79D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CB235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250" w:type="pct"/>
            <w:vMerge w:val="restart"/>
            <w:noWrap w:val="0"/>
            <w:vAlign w:val="center"/>
          </w:tcPr>
          <w:p w14:paraId="4FF93CFD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01</w:t>
            </w:r>
          </w:p>
        </w:tc>
        <w:tc>
          <w:tcPr>
            <w:tcW w:w="548" w:type="pct"/>
            <w:vMerge w:val="restart"/>
            <w:noWrap w:val="0"/>
            <w:vAlign w:val="center"/>
          </w:tcPr>
          <w:p w14:paraId="297EB5C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2026年航道标志铲锈油漆与岸标标道、标周养护项目</w:t>
            </w:r>
          </w:p>
        </w:tc>
        <w:tc>
          <w:tcPr>
            <w:tcW w:w="4201" w:type="pct"/>
            <w:gridSpan w:val="7"/>
            <w:noWrap w:val="0"/>
            <w:vAlign w:val="center"/>
          </w:tcPr>
          <w:p w14:paraId="375FD2B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一、岸标标志铲锈油漆（从湘江株洲一桥—浯溪枢纽航段，包括岸标标体人工除锈、红丹防锈漆一遍、金属调和面漆二遍、编号等）</w:t>
            </w:r>
          </w:p>
        </w:tc>
      </w:tr>
      <w:tr w14:paraId="2B0A32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25AEE1F8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181030B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596D3B00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5.5米杆型岸标（含标牌）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219B095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3FBDC65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48.00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7A9DB82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2D9A0AE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5675074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0EAE579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B0101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6A605522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75B7C0D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609D3EB7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7.5米杆型岸标（含标牌）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6D737CC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35F70D5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79970F8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417B78F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0481EC2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5AD9B04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3D3A3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7765518F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1C8DBD8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3E85E9C1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塔形岸标（7.5米）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6146B0F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01C0C21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54.00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078E52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5EC5069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5994E9B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707BA73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72A36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5ECAFC86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6F7E713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0CE334E5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塔形岸标（9.5米）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21751FF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0DE2342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194.00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799C1CF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57C1683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1BA93E6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59C1634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7429A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7BA4DBBA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78574CD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0D6F1D87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靠船桩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46BF9FE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27ADC33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531B5E8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59AEF47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554A061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4D4B877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942B2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578C1B1D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01D3492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74F103AB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航道信息标牌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472F49A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05AB8E6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44.00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05B10C1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6C7FA01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062268C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158EB2E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ED81C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7D1AF347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5CCE83B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1" w:type="pct"/>
            <w:gridSpan w:val="7"/>
            <w:noWrap w:val="0"/>
            <w:vAlign w:val="center"/>
          </w:tcPr>
          <w:p w14:paraId="44DDB4D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二、水面标志铲锈油漆（从湘江株洲一桥—浯溪枢纽航段，包括单船标整个标体人工除锈、红丹防锈漆一遍、金属调和面漆二遍、在用标志编号等）</w:t>
            </w:r>
          </w:p>
        </w:tc>
      </w:tr>
      <w:tr w14:paraId="3526DB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46F80CA8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795ECD7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1DC804ED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6.7米单船标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31E6F19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3C50015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569.00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4632864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74ED006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4E59888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5F4867F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1C807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697D8B3D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72CD5B8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1246CFA0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10米单船标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5890AF6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1EF3E25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41.00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5DD3915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6DB13BA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73F8B19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6E01ED4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562E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13404A6D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60823DD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1" w:type="pct"/>
            <w:gridSpan w:val="7"/>
            <w:noWrap w:val="0"/>
            <w:vAlign w:val="center"/>
          </w:tcPr>
          <w:p w14:paraId="22DBC2B8">
            <w:pPr>
              <w:tabs>
                <w:tab w:val="left" w:pos="384"/>
              </w:tabs>
              <w:adjustRightInd w:val="0"/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三、标道、标周维护（从湘江株洲航电枢纽—浯溪枢纽航段，包括清运标道与标周淤泥，砍伐树草：其中塔标周圆半径5米、杆标周圆半径2米、标道6米宽以及遮挡岸标示位导航方向的树枝）</w:t>
            </w:r>
          </w:p>
        </w:tc>
      </w:tr>
      <w:tr w14:paraId="28E275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0832FD65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384B30D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06" w:type="dxa"/>
            <w:noWrap w:val="0"/>
            <w:vAlign w:val="center"/>
          </w:tcPr>
          <w:p w14:paraId="0E03AE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标道维护（共271条）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706921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否</w:t>
            </w:r>
          </w:p>
        </w:tc>
        <w:tc>
          <w:tcPr>
            <w:tcW w:w="951" w:type="dxa"/>
            <w:noWrap w:val="0"/>
            <w:vAlign w:val="center"/>
          </w:tcPr>
          <w:p w14:paraId="51CB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4189.00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57922EE7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m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3D9E227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76BC1C2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5D94B24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71290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01FEFC9C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069C6BB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06" w:type="dxa"/>
            <w:noWrap w:val="0"/>
            <w:vAlign w:val="center"/>
          </w:tcPr>
          <w:p w14:paraId="1A8BE9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塔标标周维护（共249座）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52C0D5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否</w:t>
            </w:r>
          </w:p>
        </w:tc>
        <w:tc>
          <w:tcPr>
            <w:tcW w:w="951" w:type="dxa"/>
            <w:noWrap w:val="0"/>
            <w:vAlign w:val="center"/>
          </w:tcPr>
          <w:p w14:paraId="6F20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249.00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6041E84D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1513B9D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564EFE7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0ABC0BB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47680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1E01E6FC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5339860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06" w:type="dxa"/>
            <w:noWrap w:val="0"/>
            <w:vAlign w:val="center"/>
          </w:tcPr>
          <w:p w14:paraId="014C0D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杆标标周维护（共37座）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460687A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否</w:t>
            </w:r>
          </w:p>
        </w:tc>
        <w:tc>
          <w:tcPr>
            <w:tcW w:w="951" w:type="dxa"/>
            <w:noWrap w:val="0"/>
            <w:vAlign w:val="center"/>
          </w:tcPr>
          <w:p w14:paraId="0645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378569D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52F19EF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53A8660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1747627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C06E9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64F19D6D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37A4B8A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06" w:type="dxa"/>
            <w:noWrap w:val="0"/>
            <w:vAlign w:val="center"/>
          </w:tcPr>
          <w:p w14:paraId="463FA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水上零星项目租60t铁驳作施工交通费用（按平均1天/处标道、标周维护，挽洲洲头示位标10天，标道水毁护脚3天/处）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6E99AF4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否</w:t>
            </w:r>
          </w:p>
        </w:tc>
        <w:tc>
          <w:tcPr>
            <w:tcW w:w="951" w:type="dxa"/>
            <w:noWrap w:val="0"/>
            <w:vAlign w:val="center"/>
          </w:tcPr>
          <w:p w14:paraId="4A8D2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289.00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6DAF9C9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艘班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27DC840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1B2F0FE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6CF62ED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其他</w:t>
            </w:r>
          </w:p>
        </w:tc>
      </w:tr>
      <w:tr w14:paraId="05664E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7F428170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34D4D7D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1" w:type="pct"/>
            <w:gridSpan w:val="7"/>
            <w:noWrap w:val="0"/>
            <w:vAlign w:val="center"/>
          </w:tcPr>
          <w:p w14:paraId="665090DF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四、新建码头标志指示牌</w:t>
            </w:r>
          </w:p>
        </w:tc>
      </w:tr>
      <w:tr w14:paraId="6E6F41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0C628A98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4F46505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74422A26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码头标志指示牌（湘祁、祁阳、归阳、粮市、土谷塘所工作码头共5座）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1474E02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60C9729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3226ACE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705BE42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09E94DC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4C497CF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24319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33B22B3F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0F59613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1" w:type="pct"/>
            <w:gridSpan w:val="7"/>
            <w:noWrap w:val="0"/>
            <w:vAlign w:val="center"/>
          </w:tcPr>
          <w:p w14:paraId="6341CCE0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五、岸标爬梯改造</w:t>
            </w:r>
          </w:p>
        </w:tc>
      </w:tr>
      <w:tr w14:paraId="006521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23905301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2CB2B82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0AE19E9D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岸标爬梯改造（归阳、粮市、近尾洲航道所辖区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8座）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35E55A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4202FC8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8.00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5A48A2E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座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67106F0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7BE6AA2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51602A1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FF"/>
                <w:szCs w:val="21"/>
              </w:rPr>
            </w:pPr>
          </w:p>
        </w:tc>
      </w:tr>
      <w:tr w14:paraId="38EC0D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1C588AE8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55F0557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1" w:type="pct"/>
            <w:gridSpan w:val="7"/>
            <w:noWrap w:val="0"/>
            <w:vAlign w:val="center"/>
          </w:tcPr>
          <w:p w14:paraId="6FBB19CB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六、浮标编号牌制作</w:t>
            </w:r>
          </w:p>
        </w:tc>
      </w:tr>
      <w:tr w14:paraId="13F96F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50" w:type="pct"/>
            <w:vMerge w:val="continue"/>
            <w:noWrap w:val="0"/>
            <w:vAlign w:val="center"/>
          </w:tcPr>
          <w:p w14:paraId="1DA85AE9"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14F6ECD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54" w:type="pct"/>
            <w:noWrap w:val="0"/>
            <w:vAlign w:val="center"/>
          </w:tcPr>
          <w:p w14:paraId="11AF0B31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浮标编号牌制作</w:t>
            </w:r>
          </w:p>
        </w:tc>
        <w:tc>
          <w:tcPr>
            <w:tcW w:w="419" w:type="pct"/>
            <w:tcBorders>
              <w:left w:val="single" w:color="auto" w:sz="4" w:space="0"/>
            </w:tcBorders>
            <w:noWrap w:val="0"/>
            <w:vAlign w:val="center"/>
          </w:tcPr>
          <w:p w14:paraId="6BFBAE2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否</w:t>
            </w:r>
          </w:p>
        </w:tc>
        <w:tc>
          <w:tcPr>
            <w:tcW w:w="558" w:type="pct"/>
            <w:noWrap w:val="0"/>
            <w:vAlign w:val="center"/>
          </w:tcPr>
          <w:p w14:paraId="2E50EB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565.00</w:t>
            </w:r>
          </w:p>
        </w:tc>
        <w:tc>
          <w:tcPr>
            <w:tcW w:w="312" w:type="pct"/>
            <w:tcBorders>
              <w:right w:val="single" w:color="auto" w:sz="4" w:space="0"/>
            </w:tcBorders>
            <w:noWrap w:val="0"/>
            <w:vAlign w:val="center"/>
          </w:tcPr>
          <w:p w14:paraId="281682B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块</w:t>
            </w: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1DB8F1C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4" w:type="pct"/>
            <w:tcBorders>
              <w:left w:val="single" w:color="auto" w:sz="4" w:space="0"/>
            </w:tcBorders>
            <w:noWrap w:val="0"/>
            <w:vAlign w:val="center"/>
          </w:tcPr>
          <w:p w14:paraId="36849F9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64" w:type="pct"/>
            <w:noWrap w:val="0"/>
            <w:vAlign w:val="center"/>
          </w:tcPr>
          <w:p w14:paraId="3BC4D0E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759E5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3443" w:type="pct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2A2AA3B9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合计金额（元）</w:t>
            </w:r>
          </w:p>
        </w:tc>
        <w:tc>
          <w:tcPr>
            <w:tcW w:w="1556" w:type="pct"/>
            <w:gridSpan w:val="3"/>
            <w:noWrap w:val="0"/>
            <w:vAlign w:val="center"/>
          </w:tcPr>
          <w:p w14:paraId="4843320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元</w:t>
            </w:r>
          </w:p>
        </w:tc>
      </w:tr>
    </w:tbl>
    <w:p w14:paraId="2DEED02E"/>
    <w:p w14:paraId="2C413209"/>
    <w:p w14:paraId="20DD9FCC">
      <w:pPr>
        <w:pStyle w:val="8"/>
        <w:adjustRightInd w:val="0"/>
        <w:snapToGrid w:val="0"/>
        <w:spacing w:line="360" w:lineRule="auto"/>
        <w:rPr>
          <w:rStyle w:val="6"/>
          <w:rFonts w:ascii="宋体" w:hAnsi="宋体" w:eastAsia="宋体" w:cs="Times New Roman"/>
          <w:szCs w:val="21"/>
        </w:rPr>
      </w:pPr>
      <w:r>
        <w:rPr>
          <w:rStyle w:val="6"/>
          <w:rFonts w:hint="eastAsia" w:ascii="宋体" w:hAnsi="宋体" w:eastAsia="宋体" w:cs="Times New Roman"/>
          <w:szCs w:val="21"/>
        </w:rPr>
        <w:t>备注：（1）投标人如果不提供分项报价明细表，其</w:t>
      </w:r>
      <w:r>
        <w:rPr>
          <w:rStyle w:val="6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6"/>
          <w:rFonts w:hint="eastAsia" w:ascii="宋体" w:hAnsi="宋体" w:eastAsia="宋体" w:cs="Times New Roman"/>
          <w:szCs w:val="21"/>
        </w:rPr>
        <w:t>。</w:t>
      </w:r>
    </w:p>
    <w:p w14:paraId="0B959F60">
      <w:pPr>
        <w:pStyle w:val="8"/>
        <w:adjustRightInd w:val="0"/>
        <w:snapToGrid w:val="0"/>
        <w:spacing w:line="360" w:lineRule="auto"/>
        <w:ind w:firstLine="420" w:firstLineChars="200"/>
        <w:rPr>
          <w:rStyle w:val="6"/>
          <w:rFonts w:ascii="宋体" w:hAnsi="宋体" w:eastAsia="宋体" w:cs="Times New Roman"/>
          <w:szCs w:val="21"/>
        </w:rPr>
      </w:pPr>
      <w:r>
        <w:rPr>
          <w:rStyle w:val="6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6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6"/>
          <w:rFonts w:hint="eastAsia" w:ascii="宋体" w:hAnsi="宋体" w:eastAsia="宋体" w:cs="Times New Roman"/>
          <w:szCs w:val="21"/>
        </w:rPr>
        <w:t>。</w:t>
      </w:r>
      <w:bookmarkStart w:id="1" w:name="_GoBack"/>
      <w:bookmarkEnd w:id="1"/>
    </w:p>
    <w:p w14:paraId="186EB67B">
      <w:pPr>
        <w:pStyle w:val="8"/>
        <w:adjustRightInd w:val="0"/>
        <w:snapToGrid w:val="0"/>
        <w:spacing w:line="360" w:lineRule="auto"/>
        <w:ind w:firstLine="420" w:firstLineChars="200"/>
        <w:rPr>
          <w:rStyle w:val="6"/>
          <w:rFonts w:ascii="宋体" w:hAnsi="宋体" w:eastAsia="宋体" w:cs="Times New Roman"/>
          <w:szCs w:val="21"/>
        </w:rPr>
      </w:pPr>
      <w:r>
        <w:rPr>
          <w:rStyle w:val="6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6DAE3ABD">
      <w:pPr>
        <w:pStyle w:val="8"/>
        <w:adjustRightInd w:val="0"/>
        <w:snapToGrid w:val="0"/>
        <w:spacing w:line="360" w:lineRule="auto"/>
        <w:ind w:firstLine="420" w:firstLineChars="200"/>
        <w:rPr>
          <w:rStyle w:val="6"/>
          <w:rFonts w:ascii="宋体" w:hAnsi="宋体" w:eastAsia="宋体" w:cs="Times New Roman"/>
          <w:szCs w:val="21"/>
        </w:rPr>
      </w:pPr>
      <w:r>
        <w:rPr>
          <w:rStyle w:val="6"/>
          <w:rFonts w:hint="eastAsia" w:ascii="宋体" w:hAnsi="宋体" w:eastAsia="宋体" w:cs="Times New Roman"/>
          <w:szCs w:val="21"/>
        </w:rPr>
        <w:t>（4）</w:t>
      </w:r>
      <w:r>
        <w:rPr>
          <w:rStyle w:val="6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6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0BE80A4A">
      <w:pPr>
        <w:pStyle w:val="8"/>
        <w:spacing w:before="50" w:line="360" w:lineRule="auto"/>
        <w:rPr>
          <w:rStyle w:val="6"/>
          <w:rFonts w:ascii="Calibri" w:hAnsi="Calibri" w:eastAsia="宋体" w:cs="Times New Roman"/>
        </w:rPr>
      </w:pPr>
      <w:r>
        <w:rPr>
          <w:rStyle w:val="6"/>
          <w:rFonts w:ascii="宋体" w:hAnsi="宋体" w:eastAsia="宋体" w:cs="宋体"/>
          <w:szCs w:val="21"/>
        </w:rPr>
        <w:t>投标人名称（单位电子签章）：</w:t>
      </w:r>
      <w:r>
        <w:rPr>
          <w:rStyle w:val="6"/>
          <w:rFonts w:ascii="Calibri" w:hAnsi="Calibri" w:eastAsia="宋体" w:cs="Times New Roman"/>
          <w:szCs w:val="21"/>
        </w:rPr>
        <w:t xml:space="preserve"> </w:t>
      </w:r>
      <w:r>
        <w:rPr>
          <w:rStyle w:val="6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6"/>
          <w:rFonts w:hint="eastAsia" w:ascii="宋体" w:hAnsi="宋体" w:eastAsia="宋体" w:cs="Times New Roman"/>
          <w:szCs w:val="21"/>
        </w:rPr>
        <w:t xml:space="preserve"> </w:t>
      </w:r>
    </w:p>
    <w:p w14:paraId="22C628A4">
      <w:pPr>
        <w:pStyle w:val="8"/>
        <w:spacing w:before="50" w:line="360" w:lineRule="auto"/>
        <w:rPr>
          <w:rStyle w:val="6"/>
          <w:rFonts w:ascii="Calibri" w:hAnsi="Calibri" w:eastAsia="宋体" w:cs="Times New Roman"/>
        </w:rPr>
      </w:pPr>
      <w:r>
        <w:rPr>
          <w:rStyle w:val="6"/>
          <w:rFonts w:ascii="宋体" w:hAnsi="宋体" w:eastAsia="宋体" w:cs="宋体"/>
          <w:szCs w:val="21"/>
        </w:rPr>
        <w:t>日期：</w:t>
      </w:r>
      <w:r>
        <w:rPr>
          <w:rStyle w:val="6"/>
          <w:rFonts w:ascii="宋体" w:hAnsi="宋体" w:eastAsia="宋体" w:cs="宋体"/>
          <w:szCs w:val="21"/>
          <w:u w:val="single"/>
        </w:rPr>
        <w:t>      </w:t>
      </w:r>
      <w:r>
        <w:rPr>
          <w:rStyle w:val="6"/>
          <w:rFonts w:ascii="宋体" w:hAnsi="宋体" w:eastAsia="宋体" w:cs="宋体"/>
          <w:szCs w:val="21"/>
        </w:rPr>
        <w:t xml:space="preserve"> 年</w:t>
      </w:r>
      <w:r>
        <w:rPr>
          <w:rStyle w:val="6"/>
          <w:rFonts w:ascii="宋体" w:hAnsi="宋体" w:eastAsia="宋体" w:cs="宋体"/>
          <w:szCs w:val="21"/>
          <w:u w:val="single"/>
        </w:rPr>
        <w:t>    </w:t>
      </w:r>
      <w:r>
        <w:rPr>
          <w:rStyle w:val="6"/>
          <w:rFonts w:ascii="宋体" w:hAnsi="宋体" w:eastAsia="宋体" w:cs="宋体"/>
          <w:szCs w:val="21"/>
        </w:rPr>
        <w:t xml:space="preserve"> 月</w:t>
      </w:r>
      <w:r>
        <w:rPr>
          <w:rStyle w:val="6"/>
          <w:rFonts w:ascii="宋体" w:hAnsi="宋体" w:eastAsia="宋体" w:cs="宋体"/>
          <w:szCs w:val="21"/>
          <w:u w:val="single"/>
        </w:rPr>
        <w:t> </w:t>
      </w:r>
      <w:r>
        <w:rPr>
          <w:rStyle w:val="6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6"/>
          <w:rFonts w:ascii="宋体" w:hAnsi="宋体" w:eastAsia="宋体" w:cs="宋体"/>
          <w:szCs w:val="21"/>
          <w:u w:val="single"/>
        </w:rPr>
        <w:t> </w:t>
      </w:r>
      <w:r>
        <w:rPr>
          <w:rStyle w:val="6"/>
          <w:rFonts w:ascii="宋体" w:hAnsi="宋体" w:eastAsia="宋体" w:cs="宋体"/>
          <w:szCs w:val="21"/>
        </w:rPr>
        <w:t xml:space="preserve"> 日</w:t>
      </w:r>
      <w:r>
        <w:rPr>
          <w:rStyle w:val="6"/>
          <w:rFonts w:ascii="Calibri" w:hAnsi="Calibri" w:eastAsia="宋体" w:cs="Times New Roman"/>
          <w:szCs w:val="21"/>
        </w:rPr>
        <w:t xml:space="preserve"> </w:t>
      </w:r>
    </w:p>
    <w:p w14:paraId="674355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C6594"/>
    <w:rsid w:val="060C6594"/>
    <w:rsid w:val="0A960328"/>
    <w:rsid w:val="0B57692B"/>
    <w:rsid w:val="1F5C4AE1"/>
    <w:rsid w:val="4FBB60CA"/>
    <w:rsid w:val="587B005D"/>
    <w:rsid w:val="654A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3">
    <w:name w:val="footer"/>
    <w:basedOn w:val="1"/>
    <w:link w:val="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kern w:val="2"/>
      <w:sz w:val="18"/>
      <w:szCs w:val="18"/>
    </w:rPr>
  </w:style>
  <w:style w:type="paragraph" w:styleId="4">
    <w:name w:val="Body Text First Indent 2"/>
    <w:basedOn w:val="2"/>
    <w:autoRedefine/>
    <w:qFormat/>
    <w:uiPriority w:val="0"/>
    <w:pPr>
      <w:ind w:firstLine="420" w:firstLineChars="200"/>
    </w:pPr>
  </w:style>
  <w:style w:type="character" w:customStyle="1" w:styleId="7">
    <w:name w:val="页脚 Char"/>
    <w:link w:val="3"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8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920</Characters>
  <Lines>0</Lines>
  <Paragraphs>0</Paragraphs>
  <TotalTime>0</TotalTime>
  <ScaleCrop>false</ScaleCrop>
  <LinksUpToDate>false</LinksUpToDate>
  <CharactersWithSpaces>1043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2026-07-27T03:16:00Z</dcterms:created>
  <dc:creator>admin</dc:creator>
  <cp:lastModifiedBy>admin</cp:lastModifiedBy>
  <dcterms:modified xsi:type="dcterms:W3CDTF">2026-07-31T03:34:10Z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A6B434BD3D0D4539A3CC9AB374C6C8D4_13</vt:lpwstr>
  </property>
  <property fmtid="{D5CDD505-2E9C-101B-9397-08002B2CF9AE}" pid="4" name="KSOTemplateDocerSaveRecord">
    <vt:lpwstr>eyJoZGlkIjoiYTRhNzlhNmYyMjAwNDNlNGVmZjUyMjZkZmQzYmI1MGEiLCJ1c2VySWQiOiIzMDY5MTQ2NjMifQ==</vt:lpwstr>
  </property>
</Properties>
</file>