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EDB4D">
      <w:r>
        <w:rPr>
          <w:rStyle w:val="3"/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“第一章投标邀请”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、第二章第一节投标须知前附表中要求提供相应证明文件，包括基本资格条件的营业执照、特定资格条件的证明和其他证明等资料。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B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2026-08-31T08:32:19Z</dcterms:created>
  <dc:creator>Administrator</dc:creator>
  <cp:lastModifiedBy>RRR</cp:lastModifiedBy>
  <dcterms:modified xsi:type="dcterms:W3CDTF">2026-08-31T08:38:06Z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eyJoZGlkIjoiYzA3YTExNWYxODUzYjViMjBlODc3NDc0YmQ2NzAzM2MiLCJ1c2VySWQiOiIxMDA1NDM1MTUzIn0=</vt:lpwstr>
  </property>
  <property fmtid="{D5CDD505-2E9C-101B-9397-08002B2CF9AE}" pid="4" name="ICV">
    <vt:lpwstr>F36B5CDE82ED42D4AF27DADDEB1132BD_12</vt:lpwstr>
  </property>
</Properties>
</file>