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20E7A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供应商应提交的相关证明材料</w:t>
      </w:r>
    </w:p>
    <w:p w14:paraId="2D7E996C">
      <w:pPr>
        <w:numPr>
          <w:ilvl w:val="0"/>
          <w:numId w:val="0"/>
        </w:numPr>
        <w:adjustRightInd w:val="0"/>
        <w:snapToGrid w:val="0"/>
        <w:spacing w:line="360" w:lineRule="auto"/>
        <w:ind w:left="0" w:leftChars="0" w:firstLine="420" w:firstLineChars="200"/>
        <w:jc w:val="left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46C5E70">
      <w:pPr>
        <w:numPr>
          <w:ilvl w:val="0"/>
          <w:numId w:val="0"/>
        </w:numPr>
        <w:adjustRightInd w:val="0"/>
        <w:snapToGrid w:val="0"/>
        <w:spacing w:line="360" w:lineRule="auto"/>
        <w:ind w:left="0" w:leftChars="0" w:firstLine="420" w:firstLineChars="200"/>
        <w:jc w:val="left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投标人方案编制与筹备落地要求：投标人须按项目要求，编制并提交全套专项方案，具体包括：全校绿化养护维护实施方案、</w:t>
      </w:r>
      <w:r>
        <w:rPr>
          <w:rFonts w:hint="eastAsia" w:ascii="宋体" w:hAnsi="宋体" w:eastAsia="宋体" w:cs="宋体"/>
          <w:color w:val="000000"/>
          <w:kern w:val="2"/>
          <w:sz w:val="21"/>
          <w:szCs w:val="21"/>
          <w:lang w:val="en-US" w:eastAsia="zh-CN" w:bidi="ar-SA"/>
        </w:rPr>
        <w:t>人员配置及工作分配方案（含全员第三方打卡考勤管理细则）、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安全综合管控及应急处置专项方案（含安全生产、隐患排查、应急处置、特种设备）、病虫害监测预警方案、水体养护专项方案、动物饲养管护专项方案、枯枝清运专项方案、行道树专项管护初步方案。合同签订后三个月内提供行道树专项管护方案并通过校方专项验收，无条件响应采购人各项管护要求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（含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eastAsia="zh-CN"/>
        </w:rPr>
        <w:t>校内行道树数字化全信息建档、病因诊断、分级管护与“一树一策”复壮救治专项工作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）</w:t>
      </w: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、所有方案须贴合校园职教场景，具备可落地性，方案未响应本文件核心硬性要求、关键岗位/设备配置不满足最低要求、无具体可落地的作业流程与管控措施的，视为无效投标。</w:t>
      </w:r>
    </w:p>
    <w:p w14:paraId="15C22863">
      <w:pPr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</w:pPr>
    </w:p>
    <w:p w14:paraId="666AA48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C06E28"/>
    <w:rsid w:val="53690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2026-07-17T16:19:00Z</dcterms:created>
  <dc:creator>abc</dc:creator>
  <cp:lastModifiedBy>abc</cp:lastModifiedBy>
  <dcterms:modified xsi:type="dcterms:W3CDTF">2026-07-17T16:25:20Z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eyJoZGlkIjoiMDRiMDJmY2ZkMWFkNzQ0N2YyZjE5MWY0OWM2YWJlNGUiLCJ1c2VySWQiOiI0MjMyMzEyMTgifQ==</vt:lpwstr>
  </property>
  <property fmtid="{D5CDD505-2E9C-101B-9397-08002B2CF9AE}" pid="4" name="ICV">
    <vt:lpwstr>7D620102B5424064B5161FA1FA8012ED_12</vt:lpwstr>
  </property>
</Properties>
</file>