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9165F">
      <w:pPr>
        <w:jc w:val="center"/>
        <w:rPr>
          <w:rFonts w:hint="eastAsia" w:ascii="宋体" w:hAnsi="宋体"/>
          <w:b/>
          <w:bCs/>
          <w:sz w:val="28"/>
          <w:szCs w:val="28"/>
          <w:highlight w:val="white"/>
        </w:rPr>
      </w:pPr>
      <w:r>
        <w:rPr>
          <w:rFonts w:hint="eastAsia" w:ascii="宋体" w:hAnsi="宋体"/>
          <w:b/>
          <w:bCs/>
          <w:sz w:val="28"/>
          <w:szCs w:val="28"/>
          <w:highlight w:val="white"/>
        </w:rPr>
        <w:t>特定资格条件应提供的资格审查资料</w:t>
      </w:r>
    </w:p>
    <w:p w14:paraId="01C9245B">
      <w:pPr>
        <w:jc w:val="center"/>
        <w:rPr>
          <w:rFonts w:hint="eastAsia" w:ascii="宋体" w:hAnsi="宋体"/>
          <w:b/>
          <w:bCs/>
          <w:sz w:val="28"/>
          <w:szCs w:val="28"/>
          <w:highlight w:val="white"/>
        </w:rPr>
      </w:pPr>
    </w:p>
    <w:p w14:paraId="0D739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Theme="minorEastAsia"/>
          <w:b w:val="0"/>
          <w:bCs w:val="0"/>
          <w:sz w:val="24"/>
          <w:szCs w:val="24"/>
          <w:highlight w:val="white"/>
          <w:lang w:eastAsia="zh-CN"/>
        </w:rPr>
      </w:pPr>
      <w:bookmarkStart w:id="0" w:name="EBde7fd8672b594236addfc042eda25e2a"/>
      <w:r>
        <w:rPr>
          <w:rFonts w:hint="eastAsia" w:ascii="宋体" w:hAnsi="宋体"/>
          <w:b w:val="0"/>
          <w:bCs w:val="0"/>
          <w:sz w:val="24"/>
          <w:szCs w:val="24"/>
          <w:highlight w:val="white"/>
        </w:rPr>
        <w:t>投标人须具备环保部门颁发的有效的《排放污染物许可证》或《固定污染源排污登记回执》</w:t>
      </w:r>
      <w:bookmarkEnd w:id="0"/>
      <w:r>
        <w:rPr>
          <w:rFonts w:hint="eastAsia" w:ascii="宋体" w:hAnsi="宋体"/>
          <w:b w:val="0"/>
          <w:bCs w:val="0"/>
          <w:sz w:val="24"/>
          <w:szCs w:val="24"/>
          <w:highlight w:val="white"/>
          <w:lang w:eastAsia="zh-CN"/>
        </w:rPr>
        <w:t>。</w:t>
      </w:r>
    </w:p>
    <w:p w14:paraId="4C280991">
      <w:pPr>
        <w:jc w:val="both"/>
        <w:rPr>
          <w:rFonts w:hint="eastAsia" w:ascii="宋体" w:hAnsi="宋体"/>
          <w:b/>
          <w:bCs/>
          <w:sz w:val="28"/>
          <w:szCs w:val="28"/>
          <w:highlight w:val="white"/>
        </w:rPr>
      </w:pPr>
    </w:p>
    <w:p w14:paraId="5A34F22C">
      <w:pPr>
        <w:jc w:val="both"/>
        <w:rPr>
          <w:rFonts w:hint="eastAsia" w:ascii="宋体" w:hAnsi="宋体"/>
          <w:b/>
          <w:bCs/>
          <w:sz w:val="28"/>
          <w:szCs w:val="28"/>
          <w:highlight w:val="white"/>
        </w:rPr>
      </w:pPr>
    </w:p>
    <w:p w14:paraId="5B3AE15C">
      <w:pPr>
        <w:jc w:val="both"/>
        <w:rPr>
          <w:rFonts w:hint="eastAsia" w:ascii="宋体" w:hAnsi="宋体"/>
          <w:b/>
          <w:bCs/>
          <w:sz w:val="28"/>
          <w:szCs w:val="28"/>
          <w:highlight w:val="white"/>
        </w:rPr>
      </w:pPr>
    </w:p>
    <w:p w14:paraId="36B52532">
      <w:pPr>
        <w:jc w:val="both"/>
        <w:rPr>
          <w:rFonts w:hint="eastAsia" w:ascii="宋体" w:hAnsi="宋体"/>
          <w:b/>
          <w:bCs/>
          <w:sz w:val="28"/>
          <w:szCs w:val="28"/>
          <w:highlight w:val="white"/>
        </w:rPr>
      </w:pPr>
      <w:bookmarkStart w:id="1" w:name="_GoBack"/>
      <w:bookmarkEnd w:id="1"/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4396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2026-08-13T12:41:43Z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